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930F" w14:textId="03090A95" w:rsidR="00716EFC" w:rsidRPr="007E7802" w:rsidRDefault="0033524C">
      <w:pPr>
        <w:pStyle w:val="MTtulo1"/>
        <w:jc w:val="left"/>
      </w:pPr>
      <w:bookmarkStart w:id="0" w:name="_Toc459935733"/>
      <w:bookmarkStart w:id="1" w:name="_Toc459935808"/>
      <w:bookmarkStart w:id="2" w:name="_Toc465621363"/>
      <w:bookmarkStart w:id="3" w:name="_Toc"/>
      <w:r w:rsidRPr="007E7802">
        <w:t xml:space="preserve">Acta de Reunión </w:t>
      </w:r>
      <w:bookmarkEnd w:id="0"/>
      <w:bookmarkEnd w:id="1"/>
      <w:r w:rsidR="007C371F">
        <w:t>con Cliente</w:t>
      </w:r>
      <w:bookmarkEnd w:id="2"/>
      <w:r w:rsidRPr="007E7802">
        <w:t xml:space="preserve"> </w:t>
      </w:r>
      <w:bookmarkEnd w:id="3"/>
    </w:p>
    <w:p w14:paraId="1CD15030" w14:textId="2D096A82" w:rsidR="00716EFC" w:rsidRPr="007E7802" w:rsidRDefault="0033524C">
      <w:pPr>
        <w:pStyle w:val="MTtulo1"/>
        <w:jc w:val="left"/>
      </w:pPr>
      <w:bookmarkStart w:id="4" w:name="Version"/>
      <w:bookmarkStart w:id="5" w:name="_Toc1"/>
      <w:bookmarkStart w:id="6" w:name="_Toc459935734"/>
      <w:bookmarkStart w:id="7" w:name="_Toc459935809"/>
      <w:bookmarkStart w:id="8" w:name="_Toc465621364"/>
      <w:r w:rsidRPr="007E7802">
        <w:t>Versión 1</w:t>
      </w:r>
      <w:r w:rsidR="007C371F">
        <w:t>1</w:t>
      </w:r>
      <w:r w:rsidRPr="007E7802">
        <w:t>.</w:t>
      </w:r>
      <w:bookmarkEnd w:id="4"/>
      <w:bookmarkEnd w:id="5"/>
      <w:bookmarkEnd w:id="6"/>
      <w:bookmarkEnd w:id="7"/>
      <w:bookmarkEnd w:id="8"/>
      <w:r w:rsidR="00BA236C">
        <w:t>1</w:t>
      </w:r>
      <w:bookmarkStart w:id="9" w:name="_GoBack"/>
      <w:bookmarkEnd w:id="9"/>
    </w:p>
    <w:p w14:paraId="24FDFB95" w14:textId="77777777" w:rsidR="00716EFC" w:rsidRPr="007E7802" w:rsidRDefault="00716EFC">
      <w:pPr>
        <w:pStyle w:val="MNormal"/>
      </w:pPr>
    </w:p>
    <w:p w14:paraId="3EA95B2C" w14:textId="77777777" w:rsidR="00716EFC" w:rsidRDefault="00716EFC">
      <w:pPr>
        <w:pStyle w:val="MNormal"/>
      </w:pPr>
    </w:p>
    <w:p w14:paraId="753F0540" w14:textId="77777777" w:rsidR="00BA236C" w:rsidRDefault="00BA236C">
      <w:pPr>
        <w:pStyle w:val="MNormal"/>
      </w:pPr>
    </w:p>
    <w:p w14:paraId="0DB968FB" w14:textId="77777777" w:rsidR="00BA236C" w:rsidRDefault="00BA236C">
      <w:pPr>
        <w:pStyle w:val="MNormal"/>
      </w:pPr>
    </w:p>
    <w:p w14:paraId="1CFD1B0F" w14:textId="77777777" w:rsidR="00BA236C" w:rsidRPr="007E7802" w:rsidRDefault="00BA236C">
      <w:pPr>
        <w:pStyle w:val="MNormal"/>
      </w:pPr>
    </w:p>
    <w:p w14:paraId="021B6AE0" w14:textId="77777777" w:rsidR="00716EFC" w:rsidRPr="007E7802" w:rsidRDefault="0033524C">
      <w:pPr>
        <w:pStyle w:val="MTtulo1"/>
      </w:pPr>
      <w:bookmarkStart w:id="10" w:name="_Toc2"/>
      <w:bookmarkStart w:id="11" w:name="_Toc459935735"/>
      <w:bookmarkStart w:id="12" w:name="_Toc459935810"/>
      <w:bookmarkStart w:id="13" w:name="_Toc465621365"/>
      <w:r w:rsidRPr="007E7802">
        <w:rPr>
          <w:rFonts w:eastAsia="Arial Unicode MS" w:cs="Arial Unicode MS"/>
        </w:rPr>
        <w:t>Historia de revisiones</w:t>
      </w:r>
      <w:bookmarkEnd w:id="10"/>
      <w:bookmarkEnd w:id="11"/>
      <w:bookmarkEnd w:id="12"/>
      <w:bookmarkEnd w:id="13"/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403"/>
      </w:tblGrid>
      <w:tr w:rsidR="00BA236C" w:rsidRPr="008049EB" w14:paraId="6CF2CA35" w14:textId="77777777" w:rsidTr="00BA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4" w:type="dxa"/>
            <w:shd w:val="clear" w:color="auto" w:fill="FFFFFF"/>
          </w:tcPr>
          <w:p w14:paraId="65138138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Fecha</w:t>
            </w:r>
          </w:p>
        </w:tc>
        <w:tc>
          <w:tcPr>
            <w:tcW w:w="1118" w:type="dxa"/>
            <w:shd w:val="clear" w:color="auto" w:fill="FFFFFF"/>
          </w:tcPr>
          <w:p w14:paraId="38513E2D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Versión</w:t>
            </w:r>
          </w:p>
        </w:tc>
        <w:tc>
          <w:tcPr>
            <w:tcW w:w="3311" w:type="dxa"/>
            <w:shd w:val="clear" w:color="auto" w:fill="FFFFFF"/>
          </w:tcPr>
          <w:p w14:paraId="1FCB0F5A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Descripción</w:t>
            </w:r>
          </w:p>
        </w:tc>
        <w:tc>
          <w:tcPr>
            <w:tcW w:w="2403" w:type="dxa"/>
            <w:shd w:val="clear" w:color="auto" w:fill="FFFFFF"/>
          </w:tcPr>
          <w:p w14:paraId="4C18C2B7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Autor</w:t>
            </w:r>
          </w:p>
        </w:tc>
      </w:tr>
      <w:tr w:rsidR="00BA236C" w:rsidRPr="008049EB" w14:paraId="646358F9" w14:textId="77777777" w:rsidTr="00BA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4" w:type="dxa"/>
          </w:tcPr>
          <w:p w14:paraId="39444A64" w14:textId="225C44E3" w:rsidR="00BA236C" w:rsidRPr="008049EB" w:rsidRDefault="00BA236C" w:rsidP="00B56D6D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28</w:t>
            </w:r>
            <w:r w:rsidRPr="008049EB">
              <w:rPr>
                <w:lang w:eastAsia="es-ES"/>
              </w:rPr>
              <w:t>/10/2016</w:t>
            </w:r>
          </w:p>
        </w:tc>
        <w:tc>
          <w:tcPr>
            <w:tcW w:w="1118" w:type="dxa"/>
          </w:tcPr>
          <w:p w14:paraId="0BE6B0FA" w14:textId="5E07502D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1</w:t>
            </w:r>
            <w:r>
              <w:rPr>
                <w:lang w:eastAsia="es-ES"/>
              </w:rPr>
              <w:t>1</w:t>
            </w:r>
            <w:r w:rsidRPr="008049EB">
              <w:rPr>
                <w:lang w:eastAsia="es-ES"/>
              </w:rPr>
              <w:t>.0</w:t>
            </w:r>
          </w:p>
        </w:tc>
        <w:tc>
          <w:tcPr>
            <w:tcW w:w="3311" w:type="dxa"/>
          </w:tcPr>
          <w:p w14:paraId="2C2027B6" w14:textId="6E63D6F4" w:rsidR="00BA236C" w:rsidRPr="008049EB" w:rsidRDefault="00BA236C" w:rsidP="00B56D6D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Reunión con cliente</w:t>
            </w:r>
            <w:r w:rsidRPr="008049EB">
              <w:rPr>
                <w:lang w:eastAsia="es-ES"/>
              </w:rPr>
              <w:t>.</w:t>
            </w:r>
          </w:p>
        </w:tc>
        <w:tc>
          <w:tcPr>
            <w:tcW w:w="2403" w:type="dxa"/>
          </w:tcPr>
          <w:p w14:paraId="68A03021" w14:textId="5E7D396D" w:rsidR="00BA236C" w:rsidRPr="008049EB" w:rsidRDefault="00BA236C" w:rsidP="00BA236C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 xml:space="preserve">María </w:t>
            </w:r>
            <w:r>
              <w:rPr>
                <w:lang w:eastAsia="es-ES"/>
              </w:rPr>
              <w:t>Jimena Campiotti</w:t>
            </w:r>
          </w:p>
        </w:tc>
      </w:tr>
      <w:tr w:rsidR="00BA236C" w:rsidRPr="008049EB" w14:paraId="2EA5B2E1" w14:textId="77777777" w:rsidTr="00BA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4" w:type="dxa"/>
          </w:tcPr>
          <w:p w14:paraId="52593361" w14:textId="40322020" w:rsidR="00BA236C" w:rsidRPr="008049EB" w:rsidRDefault="00BA236C" w:rsidP="00B56D6D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29</w:t>
            </w:r>
            <w:r w:rsidRPr="008049EB">
              <w:rPr>
                <w:lang w:eastAsia="es-ES"/>
              </w:rPr>
              <w:t>/10/2016</w:t>
            </w:r>
          </w:p>
        </w:tc>
        <w:tc>
          <w:tcPr>
            <w:tcW w:w="1118" w:type="dxa"/>
          </w:tcPr>
          <w:p w14:paraId="4314F1CC" w14:textId="176F339F" w:rsidR="00BA236C" w:rsidRPr="008049EB" w:rsidRDefault="00BA236C" w:rsidP="00B56D6D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11.1</w:t>
            </w:r>
          </w:p>
        </w:tc>
        <w:tc>
          <w:tcPr>
            <w:tcW w:w="3311" w:type="dxa"/>
          </w:tcPr>
          <w:p w14:paraId="158CE59F" w14:textId="782BDF69" w:rsidR="00BA236C" w:rsidRPr="008049EB" w:rsidRDefault="00BA236C" w:rsidP="00BA236C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R</w:t>
            </w:r>
            <w:r>
              <w:rPr>
                <w:lang w:eastAsia="es-ES"/>
              </w:rPr>
              <w:t>evisión SQA</w:t>
            </w:r>
            <w:r w:rsidRPr="008049EB">
              <w:rPr>
                <w:lang w:eastAsia="es-ES"/>
              </w:rPr>
              <w:t>.</w:t>
            </w:r>
          </w:p>
        </w:tc>
        <w:tc>
          <w:tcPr>
            <w:tcW w:w="2403" w:type="dxa"/>
          </w:tcPr>
          <w:p w14:paraId="5951B550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María Belén Taboas</w:t>
            </w:r>
          </w:p>
        </w:tc>
      </w:tr>
    </w:tbl>
    <w:p w14:paraId="578F0458" w14:textId="77777777" w:rsidR="00716EFC" w:rsidRPr="007E7802" w:rsidRDefault="00716EFC" w:rsidP="007E7802">
      <w:pPr>
        <w:pStyle w:val="MNormal"/>
        <w:tabs>
          <w:tab w:val="left" w:pos="1843"/>
        </w:tabs>
      </w:pPr>
    </w:p>
    <w:p w14:paraId="24A67D23" w14:textId="4EE14C96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PageNumber"/>
          <w:b/>
          <w:bCs/>
        </w:rPr>
        <w:t>Fecha:</w:t>
      </w:r>
      <w:r w:rsidR="007E7802" w:rsidRPr="007E7802">
        <w:tab/>
        <w:t>2</w:t>
      </w:r>
      <w:r w:rsidR="000B5D54">
        <w:t>5/10</w:t>
      </w:r>
      <w:r w:rsidRPr="007E7802">
        <w:t>/2016</w:t>
      </w:r>
    </w:p>
    <w:p w14:paraId="221B610A" w14:textId="0567EFAB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PageNumber"/>
          <w:b/>
          <w:bCs/>
        </w:rPr>
        <w:t>Responsables:</w:t>
      </w:r>
      <w:r w:rsidRPr="007E7802">
        <w:tab/>
        <w:t>Administrador, Arquitecto, Responsable de SQA, Responsable de Verificación</w:t>
      </w:r>
      <w:r w:rsidR="007C371F">
        <w:t xml:space="preserve"> e</w:t>
      </w:r>
      <w:r w:rsidRPr="007E7802">
        <w:t xml:space="preserve"> </w:t>
      </w:r>
      <w:r w:rsidR="007C371F">
        <w:t>Implementadores</w:t>
      </w:r>
      <w:r w:rsidRPr="007E7802">
        <w:t>.</w:t>
      </w:r>
    </w:p>
    <w:p w14:paraId="0F666E63" w14:textId="77777777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PageNumber"/>
          <w:b/>
          <w:bCs/>
        </w:rPr>
        <w:t>Participantes:</w:t>
      </w:r>
      <w:r w:rsidRPr="007E7802">
        <w:tab/>
        <w:t>Carlos Gutiérrez (Analista de Negocio, BPS)</w:t>
      </w:r>
    </w:p>
    <w:p w14:paraId="67A596D1" w14:textId="77777777" w:rsidR="00716EFC" w:rsidRPr="007E7802" w:rsidRDefault="00716EFC">
      <w:pPr>
        <w:pStyle w:val="MNormal"/>
      </w:pPr>
    </w:p>
    <w:p w14:paraId="5697BB5F" w14:textId="77777777" w:rsidR="00716EFC" w:rsidRPr="007E7802" w:rsidRDefault="0033524C">
      <w:pPr>
        <w:pStyle w:val="Title"/>
        <w:rPr>
          <w:rFonts w:ascii="Verdana" w:hAnsi="Verdana"/>
        </w:rPr>
      </w:pPr>
      <w:r w:rsidRPr="007E7802">
        <w:rPr>
          <w:rFonts w:ascii="Verdana" w:eastAsia="Arial Unicode MS" w:hAnsi="Verdana" w:cs="Arial Unicode MS"/>
          <w:b w:val="0"/>
          <w:bCs w:val="0"/>
        </w:rPr>
        <w:br w:type="page"/>
      </w:r>
    </w:p>
    <w:p w14:paraId="5002E188" w14:textId="56540724" w:rsidR="00716EFC" w:rsidRDefault="0033524C" w:rsidP="007E7802">
      <w:pPr>
        <w:pStyle w:val="Heading1"/>
        <w:numPr>
          <w:ilvl w:val="0"/>
          <w:numId w:val="18"/>
        </w:numPr>
        <w:ind w:left="567" w:hanging="578"/>
        <w:rPr>
          <w:rStyle w:val="PageNumber"/>
          <w:b/>
          <w:color w:val="000000" w:themeColor="text1"/>
          <w:lang w:val="es-ES"/>
        </w:rPr>
      </w:pPr>
      <w:bookmarkStart w:id="14" w:name="_Toc459935811"/>
      <w:bookmarkStart w:id="15" w:name="_Toc465621366"/>
      <w:r w:rsidRPr="00432AEA">
        <w:rPr>
          <w:rStyle w:val="PageNumber"/>
          <w:b/>
          <w:color w:val="000000" w:themeColor="text1"/>
          <w:lang w:val="es-ES"/>
        </w:rPr>
        <w:lastRenderedPageBreak/>
        <w:t>Temas tratados</w:t>
      </w:r>
      <w:bookmarkEnd w:id="14"/>
      <w:bookmarkEnd w:id="15"/>
      <w:r w:rsidRPr="00432AEA">
        <w:rPr>
          <w:rStyle w:val="PageNumber"/>
          <w:b/>
          <w:color w:val="000000" w:themeColor="text1"/>
          <w:lang w:val="es-ES"/>
        </w:rPr>
        <w:t xml:space="preserve"> </w:t>
      </w:r>
    </w:p>
    <w:p w14:paraId="2349B82B" w14:textId="77777777" w:rsidR="00432AEA" w:rsidRPr="00432AEA" w:rsidRDefault="00432AEA" w:rsidP="00432AEA">
      <w:pPr>
        <w:rPr>
          <w:lang w:val="es-ES"/>
        </w:rPr>
      </w:pPr>
    </w:p>
    <w:p w14:paraId="1286F56C" w14:textId="73C39B46" w:rsidR="00B77015" w:rsidRDefault="00432AEA" w:rsidP="00432AEA">
      <w:pPr>
        <w:pStyle w:val="ListParagraph"/>
        <w:numPr>
          <w:ilvl w:val="1"/>
          <w:numId w:val="18"/>
        </w:numPr>
        <w:rPr>
          <w:rFonts w:ascii="Verdana" w:hAnsi="Verdana"/>
          <w:b/>
          <w:sz w:val="20"/>
          <w:szCs w:val="20"/>
          <w:lang w:val="es-ES"/>
        </w:rPr>
      </w:pPr>
      <w:r w:rsidRPr="00BA236C">
        <w:rPr>
          <w:rFonts w:ascii="Verdana" w:hAnsi="Verdana"/>
          <w:b/>
          <w:sz w:val="20"/>
          <w:szCs w:val="20"/>
          <w:lang w:val="es-ES"/>
        </w:rPr>
        <w:t xml:space="preserve">Configuración de formato en llamado del número </w:t>
      </w:r>
    </w:p>
    <w:p w14:paraId="4626BF1F" w14:textId="77777777" w:rsidR="00BA236C" w:rsidRPr="00BA236C" w:rsidRDefault="00BA236C" w:rsidP="00BA236C">
      <w:pPr>
        <w:pStyle w:val="ListParagraph"/>
        <w:ind w:left="1080"/>
        <w:rPr>
          <w:rFonts w:ascii="Verdana" w:hAnsi="Verdana"/>
          <w:b/>
          <w:sz w:val="20"/>
          <w:szCs w:val="20"/>
          <w:lang w:val="es-ES"/>
        </w:rPr>
      </w:pPr>
    </w:p>
    <w:p w14:paraId="41B68201" w14:textId="77777777" w:rsidR="00BA236C" w:rsidRDefault="00B77015" w:rsidP="00BA236C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 w:rsidRPr="00432AEA">
        <w:rPr>
          <w:rFonts w:ascii="Verdana" w:hAnsi="Verdana"/>
          <w:color w:val="000000" w:themeColor="text1"/>
          <w:lang w:val="es-ES"/>
        </w:rPr>
        <w:t xml:space="preserve">Se dio comienzo a la reunión hablando de la configuración del formato de los números. Por ejemplo, cuál es la </w:t>
      </w:r>
      <w:r w:rsidR="00BA236C">
        <w:rPr>
          <w:rFonts w:ascii="Verdana" w:hAnsi="Verdana"/>
          <w:color w:val="000000" w:themeColor="text1"/>
          <w:lang w:val="es-ES"/>
        </w:rPr>
        <w:t>configuración del nú</w:t>
      </w:r>
      <w:r w:rsidRPr="00432AEA">
        <w:rPr>
          <w:rFonts w:ascii="Verdana" w:hAnsi="Verdana"/>
          <w:color w:val="000000" w:themeColor="text1"/>
          <w:lang w:val="es-ES"/>
        </w:rPr>
        <w:t>mero proveniente de SAE. Se h</w:t>
      </w:r>
      <w:r w:rsidR="00BA236C">
        <w:rPr>
          <w:rFonts w:ascii="Verdana" w:hAnsi="Verdana"/>
          <w:color w:val="000000" w:themeColor="text1"/>
          <w:lang w:val="es-ES"/>
        </w:rPr>
        <w:t>abló</w:t>
      </w:r>
      <w:r w:rsidR="00FC35A1" w:rsidRPr="00432AEA">
        <w:rPr>
          <w:rFonts w:ascii="Verdana" w:hAnsi="Verdana"/>
          <w:color w:val="000000" w:themeColor="text1"/>
          <w:lang w:val="es-ES"/>
        </w:rPr>
        <w:t xml:space="preserve"> de las consideraciones especiales que se debe</w:t>
      </w:r>
      <w:r w:rsidR="00432AEA" w:rsidRPr="00432AEA">
        <w:rPr>
          <w:rFonts w:ascii="Verdana" w:hAnsi="Verdana"/>
          <w:color w:val="000000" w:themeColor="text1"/>
          <w:lang w:val="es-ES"/>
        </w:rPr>
        <w:t xml:space="preserve"> de tener al momento de invocar, teniendo cuidado con el número que viene de SAE</w:t>
      </w:r>
      <w:r w:rsidR="00BA236C">
        <w:rPr>
          <w:rFonts w:ascii="Verdana" w:hAnsi="Verdana"/>
          <w:color w:val="000000" w:themeColor="text1"/>
          <w:lang w:val="es-ES"/>
        </w:rPr>
        <w:t>,</w:t>
      </w:r>
      <w:r w:rsidR="00432AEA" w:rsidRPr="00432AEA">
        <w:rPr>
          <w:rFonts w:ascii="Verdana" w:hAnsi="Verdana"/>
          <w:color w:val="000000" w:themeColor="text1"/>
          <w:lang w:val="es-ES"/>
        </w:rPr>
        <w:t xml:space="preserve"> y que sería mejor poner el nombre </w:t>
      </w:r>
      <w:r w:rsidR="00BA236C">
        <w:rPr>
          <w:rFonts w:ascii="Verdana" w:hAnsi="Verdana"/>
          <w:color w:val="000000" w:themeColor="text1"/>
          <w:lang w:val="es-ES"/>
        </w:rPr>
        <w:t xml:space="preserve">de la persona </w:t>
      </w:r>
      <w:r w:rsidR="00432AEA" w:rsidRPr="00432AEA">
        <w:rPr>
          <w:rFonts w:ascii="Verdana" w:hAnsi="Verdana"/>
          <w:color w:val="000000" w:themeColor="text1"/>
          <w:lang w:val="es-ES"/>
        </w:rPr>
        <w:t xml:space="preserve">en vez del número. </w:t>
      </w:r>
    </w:p>
    <w:p w14:paraId="5E81EE6C" w14:textId="1CB05857" w:rsidR="00B77015" w:rsidRPr="00BA236C" w:rsidRDefault="00432AEA" w:rsidP="00BA236C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 w:rsidRPr="00432AEA">
        <w:rPr>
          <w:rFonts w:ascii="Verdana" w:hAnsi="Verdana"/>
          <w:color w:val="000000" w:themeColor="text1"/>
          <w:lang w:val="es-ES"/>
        </w:rPr>
        <w:t xml:space="preserve">También se explicó </w:t>
      </w:r>
      <w:r w:rsidR="00BA236C">
        <w:rPr>
          <w:rFonts w:ascii="Verdana" w:hAnsi="Verdana"/>
          <w:color w:val="000000" w:themeColor="text1"/>
          <w:lang w:val="es-ES"/>
        </w:rPr>
        <w:t>cómo los números</w:t>
      </w:r>
      <w:r w:rsidRPr="00432AEA">
        <w:rPr>
          <w:rFonts w:ascii="Verdana" w:hAnsi="Verdana"/>
          <w:color w:val="000000" w:themeColor="text1"/>
          <w:lang w:val="es-ES"/>
        </w:rPr>
        <w:t xml:space="preserve"> internos en el sistema</w:t>
      </w:r>
      <w:r w:rsidR="00BA236C">
        <w:rPr>
          <w:rFonts w:ascii="Verdana" w:hAnsi="Verdana"/>
          <w:color w:val="000000" w:themeColor="text1"/>
          <w:lang w:val="es-ES"/>
        </w:rPr>
        <w:t xml:space="preserve"> estaban implementados</w:t>
      </w:r>
      <w:r w:rsidRPr="00432AEA">
        <w:rPr>
          <w:rFonts w:ascii="Verdana" w:hAnsi="Verdana"/>
          <w:color w:val="000000" w:themeColor="text1"/>
          <w:lang w:val="es-ES"/>
        </w:rPr>
        <w:t>, es dec</w:t>
      </w:r>
      <w:r w:rsidR="00BA236C">
        <w:rPr>
          <w:rFonts w:ascii="Verdana" w:hAnsi="Verdana"/>
          <w:color w:val="000000" w:themeColor="text1"/>
          <w:lang w:val="es-ES"/>
        </w:rPr>
        <w:t>ir, que los números tienen un nú</w:t>
      </w:r>
      <w:r w:rsidRPr="00432AEA">
        <w:rPr>
          <w:rFonts w:ascii="Verdana" w:hAnsi="Verdana"/>
          <w:color w:val="000000" w:themeColor="text1"/>
          <w:lang w:val="es-ES"/>
        </w:rPr>
        <w:t xml:space="preserve">mero externo y </w:t>
      </w:r>
      <w:r w:rsidR="00BA236C">
        <w:rPr>
          <w:rFonts w:ascii="Verdana" w:hAnsi="Verdana"/>
          <w:color w:val="000000" w:themeColor="text1"/>
          <w:lang w:val="es-ES"/>
        </w:rPr>
        <w:t>otro interno para diferenciarlo, entre otras características</w:t>
      </w:r>
      <w:r w:rsidRPr="00432AEA">
        <w:rPr>
          <w:rFonts w:ascii="Verdana" w:hAnsi="Verdana"/>
          <w:color w:val="000000" w:themeColor="text1"/>
          <w:lang w:val="es-ES"/>
        </w:rPr>
        <w:t xml:space="preserve">. </w:t>
      </w:r>
    </w:p>
    <w:p w14:paraId="373FAB27" w14:textId="77777777" w:rsidR="00B77015" w:rsidRPr="00432AEA" w:rsidRDefault="00B77015" w:rsidP="007D6952">
      <w:pPr>
        <w:rPr>
          <w:lang w:val="es-ES"/>
        </w:rPr>
      </w:pPr>
    </w:p>
    <w:p w14:paraId="23135518" w14:textId="14E6653E" w:rsidR="00B77015" w:rsidRDefault="00BA236C" w:rsidP="00F8000B">
      <w:pPr>
        <w:pStyle w:val="ListParagraph"/>
        <w:numPr>
          <w:ilvl w:val="1"/>
          <w:numId w:val="18"/>
        </w:numPr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Implementación de</w:t>
      </w:r>
      <w:r w:rsidR="00B77015" w:rsidRPr="00BA236C">
        <w:rPr>
          <w:rFonts w:ascii="Verdana" w:hAnsi="Verdana"/>
          <w:b/>
          <w:sz w:val="20"/>
          <w:szCs w:val="20"/>
          <w:lang w:val="es-ES"/>
        </w:rPr>
        <w:t xml:space="preserve"> Colas de Espera</w:t>
      </w:r>
    </w:p>
    <w:p w14:paraId="65C6B85D" w14:textId="77777777" w:rsidR="00BA236C" w:rsidRPr="00BA236C" w:rsidRDefault="00BA236C" w:rsidP="00BA236C">
      <w:pPr>
        <w:pStyle w:val="ListParagraph"/>
        <w:ind w:left="1080"/>
        <w:rPr>
          <w:rFonts w:ascii="Verdana" w:hAnsi="Verdana"/>
          <w:b/>
          <w:sz w:val="20"/>
          <w:szCs w:val="20"/>
          <w:lang w:val="es-ES"/>
        </w:rPr>
      </w:pPr>
    </w:p>
    <w:p w14:paraId="51B5C67E" w14:textId="77777777" w:rsidR="00BA236C" w:rsidRDefault="007D6952" w:rsidP="00BA236C">
      <w:pPr>
        <w:pStyle w:val="Cuerpo"/>
        <w:tabs>
          <w:tab w:val="left" w:pos="1860"/>
        </w:tabs>
        <w:ind w:left="709"/>
        <w:jc w:val="both"/>
        <w:rPr>
          <w:rFonts w:ascii="Verdana" w:hAnsi="Verdana"/>
          <w:lang w:val="es-ES"/>
        </w:rPr>
      </w:pPr>
      <w:r w:rsidRPr="00432AEA">
        <w:rPr>
          <w:rFonts w:ascii="Verdana" w:hAnsi="Verdana"/>
          <w:lang w:val="es-ES"/>
        </w:rPr>
        <w:t xml:space="preserve">Luego, se procede a explicarle al cliente lo que </w:t>
      </w:r>
      <w:r w:rsidR="003368EF" w:rsidRPr="00432AEA">
        <w:rPr>
          <w:rFonts w:ascii="Verdana" w:hAnsi="Verdana"/>
          <w:lang w:val="es-ES"/>
        </w:rPr>
        <w:t>él</w:t>
      </w:r>
      <w:r w:rsidRPr="00432AEA">
        <w:rPr>
          <w:rFonts w:ascii="Verdana" w:hAnsi="Verdana"/>
          <w:lang w:val="es-ES"/>
        </w:rPr>
        <w:t xml:space="preserve"> había pedido: la implementación de las colas de espera. </w:t>
      </w:r>
      <w:r w:rsidR="00020124">
        <w:rPr>
          <w:rFonts w:ascii="Verdana" w:hAnsi="Verdana"/>
          <w:lang w:val="es-ES"/>
        </w:rPr>
        <w:t xml:space="preserve">Se explica que hay un componente que se llama QueueController, </w:t>
      </w:r>
      <w:r w:rsidR="009E5055">
        <w:rPr>
          <w:rFonts w:ascii="Verdana" w:hAnsi="Verdana"/>
          <w:lang w:val="es-ES"/>
        </w:rPr>
        <w:t xml:space="preserve">que es el que controla todas las colas y luego QueueService. </w:t>
      </w:r>
    </w:p>
    <w:p w14:paraId="33391B6E" w14:textId="458CBCF2" w:rsidR="00BA236C" w:rsidRDefault="00EA6D32" w:rsidP="00BA236C">
      <w:pPr>
        <w:pStyle w:val="Cuerpo"/>
        <w:tabs>
          <w:tab w:val="left" w:pos="1860"/>
        </w:tabs>
        <w:ind w:left="709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Se pasa a </w:t>
      </w:r>
      <w:r w:rsidR="00BA236C">
        <w:rPr>
          <w:rFonts w:ascii="Verdana" w:hAnsi="Verdana"/>
          <w:lang w:val="es-ES"/>
        </w:rPr>
        <w:t>explicar que</w:t>
      </w:r>
      <w:r>
        <w:rPr>
          <w:rFonts w:ascii="Verdana" w:hAnsi="Verdana"/>
          <w:lang w:val="es-ES"/>
        </w:rPr>
        <w:t xml:space="preserve"> cada cola consta de dos </w:t>
      </w:r>
      <w:r w:rsidR="00BA236C">
        <w:rPr>
          <w:rFonts w:ascii="Verdana" w:hAnsi="Verdana"/>
          <w:lang w:val="es-ES"/>
        </w:rPr>
        <w:t>listas</w:t>
      </w:r>
      <w:r>
        <w:rPr>
          <w:rFonts w:ascii="Verdana" w:hAnsi="Verdana"/>
          <w:lang w:val="es-ES"/>
        </w:rPr>
        <w:t>, una con prio</w:t>
      </w:r>
      <w:r w:rsidR="00F970A6">
        <w:rPr>
          <w:rFonts w:ascii="Verdana" w:hAnsi="Verdana"/>
          <w:lang w:val="es-ES"/>
        </w:rPr>
        <w:t xml:space="preserve">ridad 1 y otra con prioridad 2. </w:t>
      </w:r>
      <w:r w:rsidR="00BA236C">
        <w:rPr>
          <w:rFonts w:ascii="Verdana" w:hAnsi="Verdana"/>
          <w:lang w:val="es-ES"/>
        </w:rPr>
        <w:t xml:space="preserve">Además, se indica que se tienen una lista con números pausados y otra con atrasados. </w:t>
      </w:r>
      <w:r w:rsidR="00F970A6">
        <w:rPr>
          <w:rFonts w:ascii="Verdana" w:hAnsi="Verdana"/>
          <w:lang w:val="es-ES"/>
        </w:rPr>
        <w:t xml:space="preserve">La </w:t>
      </w:r>
      <w:r w:rsidR="00BA236C">
        <w:rPr>
          <w:rFonts w:ascii="Verdana" w:hAnsi="Verdana"/>
          <w:lang w:val="es-ES"/>
        </w:rPr>
        <w:t>lista de prioridad 1</w:t>
      </w:r>
      <w:r w:rsidR="00F970A6">
        <w:rPr>
          <w:rFonts w:ascii="Verdana" w:hAnsi="Verdana"/>
          <w:lang w:val="es-ES"/>
        </w:rPr>
        <w:t xml:space="preserve"> contendría los números </w:t>
      </w:r>
      <w:r w:rsidR="00BA236C">
        <w:rPr>
          <w:rFonts w:ascii="Verdana" w:hAnsi="Verdana"/>
          <w:lang w:val="es-ES"/>
        </w:rPr>
        <w:t>provenientes de</w:t>
      </w:r>
      <w:r w:rsidR="00F970A6">
        <w:rPr>
          <w:rFonts w:ascii="Verdana" w:hAnsi="Verdana"/>
          <w:lang w:val="es-ES"/>
        </w:rPr>
        <w:t xml:space="preserve"> SAE mientras que la </w:t>
      </w:r>
      <w:r w:rsidR="00BA236C">
        <w:rPr>
          <w:rFonts w:ascii="Verdana" w:hAnsi="Verdana"/>
          <w:lang w:val="es-ES"/>
        </w:rPr>
        <w:t>de prioridad 2</w:t>
      </w:r>
      <w:r w:rsidR="00F970A6">
        <w:rPr>
          <w:rFonts w:ascii="Verdana" w:hAnsi="Verdana"/>
          <w:lang w:val="es-ES"/>
        </w:rPr>
        <w:t xml:space="preserve"> aquellos números sacados en el momento. </w:t>
      </w:r>
    </w:p>
    <w:p w14:paraId="7CB63BF9" w14:textId="6249C374" w:rsidR="00EC6E84" w:rsidRPr="00EC6E84" w:rsidRDefault="00F970A6" w:rsidP="00BA236C">
      <w:pPr>
        <w:pStyle w:val="Cuerpo"/>
        <w:tabs>
          <w:tab w:val="left" w:pos="1860"/>
        </w:tabs>
        <w:ind w:left="709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 explica</w:t>
      </w:r>
      <w:r w:rsidR="00BA236C">
        <w:rPr>
          <w:rFonts w:ascii="Verdana" w:hAnsi="Verdana"/>
          <w:lang w:val="es-ES"/>
        </w:rPr>
        <w:t xml:space="preserve"> cómo funciona cuando se saca nú</w:t>
      </w:r>
      <w:r>
        <w:rPr>
          <w:rFonts w:ascii="Verdana" w:hAnsi="Verdana"/>
          <w:lang w:val="es-ES"/>
        </w:rPr>
        <w:t>me</w:t>
      </w:r>
      <w:r w:rsidR="00BA236C">
        <w:rPr>
          <w:rFonts w:ascii="Verdana" w:hAnsi="Verdana"/>
          <w:lang w:val="es-ES"/>
        </w:rPr>
        <w:t>ro en SAE para el mismo día y có</w:t>
      </w:r>
      <w:r>
        <w:rPr>
          <w:rFonts w:ascii="Verdana" w:hAnsi="Verdana"/>
          <w:lang w:val="es-ES"/>
        </w:rPr>
        <w:t xml:space="preserve">mo es que se </w:t>
      </w:r>
      <w:r w:rsidR="00D173B8">
        <w:rPr>
          <w:rFonts w:ascii="Verdana" w:hAnsi="Verdana"/>
          <w:lang w:val="es-ES"/>
        </w:rPr>
        <w:t>selecciona el siguiente número a atender. Se habló de las consider</w:t>
      </w:r>
      <w:r w:rsidR="00BA236C">
        <w:rPr>
          <w:rFonts w:ascii="Verdana" w:hAnsi="Verdana"/>
          <w:lang w:val="es-ES"/>
        </w:rPr>
        <w:t>aciones como ser la hora actual y</w:t>
      </w:r>
      <w:r w:rsidR="00D173B8">
        <w:rPr>
          <w:rFonts w:ascii="Verdana" w:hAnsi="Verdana"/>
          <w:lang w:val="es-ES"/>
        </w:rPr>
        <w:t xml:space="preserve"> la hora del número</w:t>
      </w:r>
      <w:r w:rsidR="00BA236C">
        <w:rPr>
          <w:rFonts w:ascii="Verdana" w:hAnsi="Verdana"/>
          <w:lang w:val="es-ES"/>
        </w:rPr>
        <w:t>.</w:t>
      </w:r>
    </w:p>
    <w:p w14:paraId="7627BF48" w14:textId="77777777" w:rsidR="00EC6E84" w:rsidRDefault="00EC6E84" w:rsidP="00EC6E84">
      <w:pPr>
        <w:pStyle w:val="ListParagraph"/>
        <w:ind w:left="1080"/>
        <w:rPr>
          <w:lang w:val="es-ES"/>
        </w:rPr>
      </w:pPr>
    </w:p>
    <w:p w14:paraId="13000D11" w14:textId="13A00396" w:rsidR="00EC6E84" w:rsidRDefault="00EC6E84" w:rsidP="00F8000B">
      <w:pPr>
        <w:pStyle w:val="ListParagraph"/>
        <w:numPr>
          <w:ilvl w:val="1"/>
          <w:numId w:val="18"/>
        </w:numPr>
        <w:rPr>
          <w:rFonts w:ascii="Verdana" w:hAnsi="Verdana"/>
          <w:b/>
          <w:sz w:val="20"/>
          <w:szCs w:val="20"/>
          <w:lang w:val="es-ES"/>
        </w:rPr>
      </w:pPr>
      <w:r w:rsidRPr="00BA236C">
        <w:rPr>
          <w:rFonts w:ascii="Verdana" w:hAnsi="Verdana"/>
          <w:b/>
          <w:sz w:val="20"/>
          <w:szCs w:val="20"/>
          <w:lang w:val="es-ES"/>
        </w:rPr>
        <w:t xml:space="preserve">Criterios de aceptación </w:t>
      </w:r>
    </w:p>
    <w:p w14:paraId="62966DF8" w14:textId="77777777" w:rsidR="00BA236C" w:rsidRPr="00BA236C" w:rsidRDefault="00BA236C" w:rsidP="00BA236C">
      <w:pPr>
        <w:pStyle w:val="ListParagraph"/>
        <w:ind w:left="1080"/>
        <w:rPr>
          <w:rFonts w:ascii="Verdana" w:hAnsi="Verdana"/>
          <w:b/>
          <w:sz w:val="20"/>
          <w:szCs w:val="20"/>
          <w:lang w:val="es-ES"/>
        </w:rPr>
      </w:pPr>
    </w:p>
    <w:p w14:paraId="40059E48" w14:textId="77777777" w:rsidR="00BA236C" w:rsidRDefault="00572734" w:rsidP="00BA236C">
      <w:pPr>
        <w:ind w:left="709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Se habló de los criterios de aceptación con el cliente. Se detallaron los siguientes puntos: </w:t>
      </w:r>
    </w:p>
    <w:p w14:paraId="30E386AE" w14:textId="4C67FEA8" w:rsidR="00BA236C" w:rsidRDefault="00BA236C" w:rsidP="00BA236C">
      <w:pPr>
        <w:pStyle w:val="ListParagraph"/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Poder</w:t>
      </w:r>
      <w:r w:rsidR="00572734" w:rsidRPr="00BA236C">
        <w:rPr>
          <w:rFonts w:ascii="Verdana" w:hAnsi="Verdana"/>
          <w:sz w:val="20"/>
          <w:szCs w:val="20"/>
          <w:lang w:val="es-ES"/>
        </w:rPr>
        <w:t xml:space="preserve"> completar el ciclo de atención </w:t>
      </w:r>
      <w:r>
        <w:rPr>
          <w:rFonts w:ascii="Verdana" w:hAnsi="Verdana"/>
          <w:sz w:val="20"/>
          <w:szCs w:val="20"/>
          <w:lang w:val="es-ES"/>
        </w:rPr>
        <w:t>en su totalidad: sacar número, atender número y finalizar la atención</w:t>
      </w:r>
      <w:r w:rsidR="00572734" w:rsidRPr="00BA236C">
        <w:rPr>
          <w:rFonts w:ascii="Verdana" w:hAnsi="Verdana"/>
          <w:sz w:val="20"/>
          <w:szCs w:val="20"/>
          <w:lang w:val="es-ES"/>
        </w:rPr>
        <w:t xml:space="preserve">. </w:t>
      </w:r>
    </w:p>
    <w:p w14:paraId="788EA065" w14:textId="77777777" w:rsidR="00BA236C" w:rsidRDefault="00572734" w:rsidP="00BA236C">
      <w:pPr>
        <w:pStyle w:val="ListParagraph"/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val="es-ES"/>
        </w:rPr>
      </w:pPr>
      <w:r w:rsidRPr="00BA236C">
        <w:rPr>
          <w:rFonts w:ascii="Verdana" w:hAnsi="Verdana"/>
          <w:sz w:val="20"/>
          <w:szCs w:val="20"/>
          <w:lang w:val="es-ES"/>
        </w:rPr>
        <w:t xml:space="preserve">Que se puedan </w:t>
      </w:r>
      <w:r w:rsidR="00BA236C">
        <w:rPr>
          <w:rFonts w:ascii="Verdana" w:hAnsi="Verdana"/>
          <w:sz w:val="20"/>
          <w:szCs w:val="20"/>
          <w:lang w:val="es-ES"/>
        </w:rPr>
        <w:t>realizar</w:t>
      </w:r>
      <w:r w:rsidRPr="00BA236C">
        <w:rPr>
          <w:rFonts w:ascii="Verdana" w:hAnsi="Verdana"/>
          <w:sz w:val="20"/>
          <w:szCs w:val="20"/>
          <w:lang w:val="es-ES"/>
        </w:rPr>
        <w:t xml:space="preserve"> todas las </w:t>
      </w:r>
      <w:r w:rsidR="00BA236C">
        <w:rPr>
          <w:rFonts w:ascii="Verdana" w:hAnsi="Verdana"/>
          <w:sz w:val="20"/>
          <w:szCs w:val="20"/>
          <w:lang w:val="es-ES"/>
        </w:rPr>
        <w:t xml:space="preserve">configuraciones pertinentes a las </w:t>
      </w:r>
      <w:r w:rsidRPr="00BA236C">
        <w:rPr>
          <w:rFonts w:ascii="Verdana" w:hAnsi="Verdana"/>
          <w:sz w:val="20"/>
          <w:szCs w:val="20"/>
          <w:lang w:val="es-ES"/>
        </w:rPr>
        <w:t>entidades (puesto</w:t>
      </w:r>
      <w:r w:rsidR="00BA236C">
        <w:rPr>
          <w:rFonts w:ascii="Verdana" w:hAnsi="Verdana"/>
          <w:sz w:val="20"/>
          <w:szCs w:val="20"/>
          <w:lang w:val="es-ES"/>
        </w:rPr>
        <w:t>s – trá</w:t>
      </w:r>
      <w:r w:rsidRPr="00BA236C">
        <w:rPr>
          <w:rFonts w:ascii="Verdana" w:hAnsi="Verdana"/>
          <w:sz w:val="20"/>
          <w:szCs w:val="20"/>
          <w:lang w:val="es-ES"/>
        </w:rPr>
        <w:t xml:space="preserve">mites – displays – etc). </w:t>
      </w:r>
    </w:p>
    <w:p w14:paraId="6375C826" w14:textId="4E814D39" w:rsidR="00572734" w:rsidRDefault="00572734" w:rsidP="00BA236C">
      <w:pPr>
        <w:pStyle w:val="ListParagraph"/>
        <w:numPr>
          <w:ilvl w:val="0"/>
          <w:numId w:val="29"/>
        </w:numPr>
        <w:jc w:val="both"/>
        <w:rPr>
          <w:rFonts w:ascii="Verdana" w:hAnsi="Verdana"/>
          <w:sz w:val="20"/>
          <w:szCs w:val="20"/>
          <w:lang w:val="es-ES"/>
        </w:rPr>
      </w:pPr>
      <w:r w:rsidRPr="00BA236C">
        <w:rPr>
          <w:rFonts w:ascii="Verdana" w:hAnsi="Verdana"/>
          <w:sz w:val="20"/>
          <w:szCs w:val="20"/>
          <w:lang w:val="es-ES"/>
        </w:rPr>
        <w:t>Dar prioridad a</w:t>
      </w:r>
      <w:r w:rsidR="00BA236C">
        <w:rPr>
          <w:rFonts w:ascii="Verdana" w:hAnsi="Verdana"/>
          <w:sz w:val="20"/>
          <w:szCs w:val="20"/>
          <w:lang w:val="es-ES"/>
        </w:rPr>
        <w:t xml:space="preserve">l flujo principal de atención y no tanto a caminos alternativos. Es decir, si bien deben funcionar, no es la prioridad principal del sistema. </w:t>
      </w:r>
    </w:p>
    <w:p w14:paraId="517C66C3" w14:textId="77777777" w:rsidR="00BA236C" w:rsidRPr="00BA236C" w:rsidRDefault="00BA236C" w:rsidP="00BA236C">
      <w:pPr>
        <w:pStyle w:val="ListParagraph"/>
        <w:ind w:left="1429"/>
        <w:jc w:val="both"/>
        <w:rPr>
          <w:rFonts w:ascii="Verdana" w:hAnsi="Verdana"/>
          <w:sz w:val="20"/>
          <w:szCs w:val="20"/>
          <w:lang w:val="es-ES"/>
        </w:rPr>
      </w:pPr>
    </w:p>
    <w:p w14:paraId="3628AEC9" w14:textId="447BA9BA" w:rsidR="00572734" w:rsidRDefault="00572734" w:rsidP="00BA236C">
      <w:pPr>
        <w:ind w:left="709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El cliente hizo hincapié en que es </w:t>
      </w:r>
      <w:r w:rsidR="0062267B">
        <w:rPr>
          <w:rFonts w:ascii="Verdana" w:hAnsi="Verdana"/>
          <w:sz w:val="20"/>
          <w:szCs w:val="20"/>
          <w:lang w:val="es-ES"/>
        </w:rPr>
        <w:t>más</w:t>
      </w:r>
      <w:r>
        <w:rPr>
          <w:rFonts w:ascii="Verdana" w:hAnsi="Verdana"/>
          <w:sz w:val="20"/>
          <w:szCs w:val="20"/>
          <w:lang w:val="es-ES"/>
        </w:rPr>
        <w:t xml:space="preserve"> importante la robustez </w:t>
      </w:r>
      <w:r w:rsidR="00BA236C">
        <w:rPr>
          <w:rFonts w:ascii="Verdana" w:hAnsi="Verdana"/>
          <w:sz w:val="20"/>
          <w:szCs w:val="20"/>
          <w:lang w:val="es-ES"/>
        </w:rPr>
        <w:t xml:space="preserve">del sistema, </w:t>
      </w:r>
      <w:r>
        <w:rPr>
          <w:rFonts w:ascii="Verdana" w:hAnsi="Verdana"/>
          <w:sz w:val="20"/>
          <w:szCs w:val="20"/>
          <w:lang w:val="es-ES"/>
        </w:rPr>
        <w:t>qu</w:t>
      </w:r>
      <w:r w:rsidR="00BA236C">
        <w:rPr>
          <w:rFonts w:ascii="Verdana" w:hAnsi="Verdana"/>
          <w:sz w:val="20"/>
          <w:szCs w:val="20"/>
          <w:lang w:val="es-ES"/>
        </w:rPr>
        <w:t>e lo que suceda en el front-end. E</w:t>
      </w:r>
      <w:r>
        <w:rPr>
          <w:rFonts w:ascii="Verdana" w:hAnsi="Verdana"/>
          <w:sz w:val="20"/>
          <w:szCs w:val="20"/>
          <w:lang w:val="es-ES"/>
        </w:rPr>
        <w:t>s decir</w:t>
      </w:r>
      <w:r w:rsidR="00BA236C">
        <w:rPr>
          <w:rFonts w:ascii="Verdana" w:hAnsi="Verdana"/>
          <w:sz w:val="20"/>
          <w:szCs w:val="20"/>
          <w:lang w:val="es-ES"/>
        </w:rPr>
        <w:t>, el cliente busca</w:t>
      </w:r>
      <w:r>
        <w:rPr>
          <w:rFonts w:ascii="Verdana" w:hAnsi="Verdana"/>
          <w:sz w:val="20"/>
          <w:szCs w:val="20"/>
          <w:lang w:val="es-ES"/>
        </w:rPr>
        <w:t xml:space="preserve"> darle </w:t>
      </w:r>
      <w:r w:rsidR="0062267B">
        <w:rPr>
          <w:rFonts w:ascii="Verdana" w:hAnsi="Verdana"/>
          <w:sz w:val="20"/>
          <w:szCs w:val="20"/>
          <w:lang w:val="es-ES"/>
        </w:rPr>
        <w:t>más</w:t>
      </w:r>
      <w:r>
        <w:rPr>
          <w:rFonts w:ascii="Verdana" w:hAnsi="Verdana"/>
          <w:sz w:val="20"/>
          <w:szCs w:val="20"/>
          <w:lang w:val="es-ES"/>
        </w:rPr>
        <w:t xml:space="preserve"> importancia </w:t>
      </w:r>
      <w:r w:rsidR="00BA236C">
        <w:rPr>
          <w:rFonts w:ascii="Verdana" w:hAnsi="Verdana"/>
          <w:sz w:val="20"/>
          <w:szCs w:val="20"/>
          <w:lang w:val="es-ES"/>
        </w:rPr>
        <w:t>a que el sistema sea confiable y robusto antes que,</w:t>
      </w:r>
      <w:r w:rsidR="00966D6B">
        <w:rPr>
          <w:rFonts w:ascii="Verdana" w:hAnsi="Verdana"/>
          <w:sz w:val="20"/>
          <w:szCs w:val="20"/>
          <w:lang w:val="es-ES"/>
        </w:rPr>
        <w:t xml:space="preserve"> por ejemplo,</w:t>
      </w:r>
      <w:r w:rsidR="00BA236C">
        <w:rPr>
          <w:rFonts w:ascii="Verdana" w:hAnsi="Verdana"/>
          <w:sz w:val="20"/>
          <w:szCs w:val="20"/>
          <w:lang w:val="es-ES"/>
        </w:rPr>
        <w:t xml:space="preserve"> que existan mensajes de validaciones en el front-end.</w:t>
      </w:r>
    </w:p>
    <w:p w14:paraId="41A8E285" w14:textId="77777777" w:rsidR="007E7802" w:rsidRPr="00432AEA" w:rsidRDefault="007E7802" w:rsidP="00966D6B">
      <w:pPr>
        <w:jc w:val="both"/>
        <w:rPr>
          <w:rFonts w:ascii="Verdana" w:hAnsi="Verdana"/>
          <w:sz w:val="20"/>
          <w:szCs w:val="20"/>
          <w:lang w:val="es-ES"/>
        </w:rPr>
      </w:pPr>
    </w:p>
    <w:p w14:paraId="61FC8CC6" w14:textId="24395E05" w:rsidR="00716EFC" w:rsidRPr="007E7802" w:rsidRDefault="00716EFC" w:rsidP="002338D8">
      <w:pPr>
        <w:pStyle w:val="ListParagraph"/>
        <w:ind w:left="426"/>
        <w:jc w:val="both"/>
        <w:rPr>
          <w:rFonts w:ascii="Verdana" w:hAnsi="Verdana"/>
          <w:sz w:val="20"/>
          <w:szCs w:val="20"/>
          <w:lang w:val="es-ES_tradnl"/>
        </w:rPr>
      </w:pPr>
    </w:p>
    <w:sectPr w:rsidR="00716EFC" w:rsidRPr="007E7802"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F165E" w14:textId="77777777" w:rsidR="002070C3" w:rsidRDefault="002070C3">
      <w:r>
        <w:separator/>
      </w:r>
    </w:p>
  </w:endnote>
  <w:endnote w:type="continuationSeparator" w:id="0">
    <w:p w14:paraId="3785AD58" w14:textId="77777777" w:rsidR="002070C3" w:rsidRDefault="002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7B6F" w14:textId="77777777" w:rsidR="00716EFC" w:rsidRDefault="0033524C">
    <w:pPr>
      <w:pStyle w:val="Footer"/>
      <w:tabs>
        <w:tab w:val="clear" w:pos="8504"/>
        <w:tab w:val="right" w:pos="8478"/>
      </w:tabs>
    </w:pPr>
    <w:r>
      <w:t>Reunión de Requerimientos</w:t>
    </w:r>
    <w:r>
      <w:tab/>
    </w:r>
    <w: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A236C">
      <w:rPr>
        <w:noProof/>
      </w:rPr>
      <w:t>1</w:t>
    </w:r>
    <w:r>
      <w:fldChar w:fldCharType="end"/>
    </w:r>
    <w:r>
      <w:t xml:space="preserve"> de </w:t>
    </w:r>
    <w:r w:rsidR="002070C3">
      <w:fldChar w:fldCharType="begin"/>
    </w:r>
    <w:r w:rsidR="002070C3">
      <w:instrText xml:space="preserve"> SECTIONPAGES  \* MERGEFORMAT </w:instrText>
    </w:r>
    <w:r w:rsidR="002070C3">
      <w:fldChar w:fldCharType="separate"/>
    </w:r>
    <w:r w:rsidR="00BA236C">
      <w:rPr>
        <w:noProof/>
      </w:rPr>
      <w:t>2</w:t>
    </w:r>
    <w:r w:rsidR="002070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5FDC6" w14:textId="77777777" w:rsidR="002070C3" w:rsidRDefault="002070C3">
      <w:r>
        <w:separator/>
      </w:r>
    </w:p>
  </w:footnote>
  <w:footnote w:type="continuationSeparator" w:id="0">
    <w:p w14:paraId="3245C78D" w14:textId="77777777" w:rsidR="002070C3" w:rsidRDefault="0020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B99"/>
    <w:multiLevelType w:val="hybridMultilevel"/>
    <w:tmpl w:val="B224905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251"/>
    <w:multiLevelType w:val="hybridMultilevel"/>
    <w:tmpl w:val="64DEF7FE"/>
    <w:numStyleLink w:val="Estiloimportado1"/>
  </w:abstractNum>
  <w:abstractNum w:abstractNumId="2">
    <w:nsid w:val="0C251C1A"/>
    <w:multiLevelType w:val="hybridMultilevel"/>
    <w:tmpl w:val="E71CCF72"/>
    <w:numStyleLink w:val="Estiloimportado5"/>
  </w:abstractNum>
  <w:abstractNum w:abstractNumId="3">
    <w:nsid w:val="10C4752D"/>
    <w:multiLevelType w:val="hybridMultilevel"/>
    <w:tmpl w:val="F13055A8"/>
    <w:numStyleLink w:val="Estiloimportado6"/>
  </w:abstractNum>
  <w:abstractNum w:abstractNumId="4">
    <w:nsid w:val="1C802247"/>
    <w:multiLevelType w:val="hybridMultilevel"/>
    <w:tmpl w:val="4FE6B9C8"/>
    <w:styleLink w:val="Estiloimportado2"/>
    <w:lvl w:ilvl="0" w:tplc="BE960662">
      <w:start w:val="1"/>
      <w:numFmt w:val="bullet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01E6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84" w:hanging="1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80C2D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89" w:hanging="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40995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7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857BC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9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26C3C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1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6794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3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626D6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5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A227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7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0047E0E"/>
    <w:multiLevelType w:val="hybridMultilevel"/>
    <w:tmpl w:val="856C07B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6">
    <w:nsid w:val="201B6FFE"/>
    <w:multiLevelType w:val="hybridMultilevel"/>
    <w:tmpl w:val="64DEF7FE"/>
    <w:styleLink w:val="Estiloimportado1"/>
    <w:lvl w:ilvl="0" w:tplc="76FC1F98">
      <w:start w:val="1"/>
      <w:numFmt w:val="bullet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FE22F2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7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EEC968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8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68F5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0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1AA6C8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2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C7638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4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61D1C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0E35C2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20804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0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20E298D"/>
    <w:multiLevelType w:val="hybridMultilevel"/>
    <w:tmpl w:val="811202B8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2EE7F19"/>
    <w:multiLevelType w:val="hybridMultilevel"/>
    <w:tmpl w:val="3B186C30"/>
    <w:lvl w:ilvl="0" w:tplc="EFA8B5D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A3863"/>
    <w:multiLevelType w:val="hybridMultilevel"/>
    <w:tmpl w:val="E71CCF72"/>
    <w:styleLink w:val="Estiloimportado5"/>
    <w:lvl w:ilvl="0" w:tplc="F9AC0148">
      <w:start w:val="1"/>
      <w:numFmt w:val="bullet"/>
      <w:lvlText w:val="•"/>
      <w:lvlJc w:val="left"/>
      <w:pPr>
        <w:tabs>
          <w:tab w:val="left" w:pos="374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41238">
      <w:start w:val="1"/>
      <w:numFmt w:val="bullet"/>
      <w:lvlText w:val="o"/>
      <w:lvlJc w:val="left"/>
      <w:pPr>
        <w:tabs>
          <w:tab w:val="left" w:pos="374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E23A4">
      <w:start w:val="1"/>
      <w:numFmt w:val="bullet"/>
      <w:lvlText w:val="▪"/>
      <w:lvlJc w:val="left"/>
      <w:pPr>
        <w:tabs>
          <w:tab w:val="left" w:pos="374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81C2A">
      <w:start w:val="1"/>
      <w:numFmt w:val="bullet"/>
      <w:lvlText w:val="•"/>
      <w:lvlJc w:val="left"/>
      <w:pPr>
        <w:tabs>
          <w:tab w:val="left" w:pos="374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C2DD8A">
      <w:start w:val="1"/>
      <w:numFmt w:val="bullet"/>
      <w:lvlText w:val="o"/>
      <w:lvlJc w:val="left"/>
      <w:pPr>
        <w:tabs>
          <w:tab w:val="left" w:pos="374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83A66">
      <w:start w:val="1"/>
      <w:numFmt w:val="bullet"/>
      <w:lvlText w:val="▪"/>
      <w:lvlJc w:val="left"/>
      <w:pPr>
        <w:tabs>
          <w:tab w:val="left" w:pos="374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C02F7E">
      <w:start w:val="1"/>
      <w:numFmt w:val="bullet"/>
      <w:lvlText w:val="•"/>
      <w:lvlJc w:val="left"/>
      <w:pPr>
        <w:tabs>
          <w:tab w:val="left" w:pos="374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647C42">
      <w:start w:val="1"/>
      <w:numFmt w:val="bullet"/>
      <w:lvlText w:val="o"/>
      <w:lvlJc w:val="left"/>
      <w:pPr>
        <w:tabs>
          <w:tab w:val="left" w:pos="374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C9A98">
      <w:start w:val="1"/>
      <w:numFmt w:val="bullet"/>
      <w:lvlText w:val="▪"/>
      <w:lvlJc w:val="left"/>
      <w:pPr>
        <w:tabs>
          <w:tab w:val="left" w:pos="374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C00167A"/>
    <w:multiLevelType w:val="hybridMultilevel"/>
    <w:tmpl w:val="48381AD8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15D413E"/>
    <w:multiLevelType w:val="hybridMultilevel"/>
    <w:tmpl w:val="377864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D21E08"/>
    <w:multiLevelType w:val="hybridMultilevel"/>
    <w:tmpl w:val="803E737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377A4"/>
    <w:multiLevelType w:val="hybridMultilevel"/>
    <w:tmpl w:val="DE783E36"/>
    <w:numStyleLink w:val="Estiloimportado4"/>
  </w:abstractNum>
  <w:abstractNum w:abstractNumId="14">
    <w:nsid w:val="51E45A2E"/>
    <w:multiLevelType w:val="hybridMultilevel"/>
    <w:tmpl w:val="B97EA82A"/>
    <w:styleLink w:val="Estiloimportado9"/>
    <w:lvl w:ilvl="0" w:tplc="DC589E12">
      <w:start w:val="1"/>
      <w:numFmt w:val="bullet"/>
      <w:lvlText w:val="•"/>
      <w:lvlJc w:val="left"/>
      <w:pPr>
        <w:ind w:left="105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A3758">
      <w:start w:val="1"/>
      <w:numFmt w:val="bullet"/>
      <w:lvlText w:val="o"/>
      <w:lvlJc w:val="left"/>
      <w:pPr>
        <w:ind w:left="177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5A61DE">
      <w:start w:val="1"/>
      <w:numFmt w:val="bullet"/>
      <w:lvlText w:val="▪"/>
      <w:lvlJc w:val="left"/>
      <w:pPr>
        <w:ind w:left="249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24F8A">
      <w:start w:val="1"/>
      <w:numFmt w:val="bullet"/>
      <w:lvlText w:val="•"/>
      <w:lvlJc w:val="left"/>
      <w:pPr>
        <w:ind w:left="321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2E1212">
      <w:start w:val="1"/>
      <w:numFmt w:val="bullet"/>
      <w:lvlText w:val="o"/>
      <w:lvlJc w:val="left"/>
      <w:pPr>
        <w:ind w:left="393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09754">
      <w:start w:val="1"/>
      <w:numFmt w:val="bullet"/>
      <w:lvlText w:val="▪"/>
      <w:lvlJc w:val="left"/>
      <w:pPr>
        <w:ind w:left="465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48DC0">
      <w:start w:val="1"/>
      <w:numFmt w:val="bullet"/>
      <w:lvlText w:val="•"/>
      <w:lvlJc w:val="left"/>
      <w:pPr>
        <w:ind w:left="537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28CD8">
      <w:start w:val="1"/>
      <w:numFmt w:val="bullet"/>
      <w:lvlText w:val="o"/>
      <w:lvlJc w:val="left"/>
      <w:pPr>
        <w:ind w:left="609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C35A0">
      <w:start w:val="1"/>
      <w:numFmt w:val="bullet"/>
      <w:lvlText w:val="▪"/>
      <w:lvlJc w:val="left"/>
      <w:pPr>
        <w:ind w:left="681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3593F02"/>
    <w:multiLevelType w:val="multilevel"/>
    <w:tmpl w:val="FCA4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3EC501B"/>
    <w:multiLevelType w:val="hybridMultilevel"/>
    <w:tmpl w:val="D95AD8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D4199B"/>
    <w:multiLevelType w:val="hybridMultilevel"/>
    <w:tmpl w:val="F13055A8"/>
    <w:styleLink w:val="Estiloimportado6"/>
    <w:lvl w:ilvl="0" w:tplc="9C7229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AAB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F4E91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96917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C4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CCCE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0CF6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0CB8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92289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8521B27"/>
    <w:multiLevelType w:val="hybridMultilevel"/>
    <w:tmpl w:val="E0D49FBC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24180"/>
    <w:multiLevelType w:val="hybridMultilevel"/>
    <w:tmpl w:val="F6269B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0294283"/>
    <w:multiLevelType w:val="hybridMultilevel"/>
    <w:tmpl w:val="B97EA82A"/>
    <w:numStyleLink w:val="Estiloimportado9"/>
  </w:abstractNum>
  <w:abstractNum w:abstractNumId="21">
    <w:nsid w:val="679F0D14"/>
    <w:multiLevelType w:val="hybridMultilevel"/>
    <w:tmpl w:val="BF022730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75FDD"/>
    <w:multiLevelType w:val="hybridMultilevel"/>
    <w:tmpl w:val="4FE6B9C8"/>
    <w:numStyleLink w:val="Estiloimportado2"/>
  </w:abstractNum>
  <w:abstractNum w:abstractNumId="23">
    <w:nsid w:val="6A5F0EB2"/>
    <w:multiLevelType w:val="hybridMultilevel"/>
    <w:tmpl w:val="DE783E36"/>
    <w:styleLink w:val="Estiloimportado4"/>
    <w:lvl w:ilvl="0" w:tplc="EE003338">
      <w:start w:val="1"/>
      <w:numFmt w:val="bullet"/>
      <w:lvlText w:val="•"/>
      <w:lvlJc w:val="left"/>
      <w:pPr>
        <w:tabs>
          <w:tab w:val="left" w:pos="374"/>
        </w:tabs>
        <w:ind w:left="10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A5E2C">
      <w:start w:val="1"/>
      <w:numFmt w:val="bullet"/>
      <w:lvlText w:val="o"/>
      <w:lvlJc w:val="left"/>
      <w:pPr>
        <w:tabs>
          <w:tab w:val="left" w:pos="374"/>
        </w:tabs>
        <w:ind w:left="18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30D17C">
      <w:start w:val="1"/>
      <w:numFmt w:val="bullet"/>
      <w:lvlText w:val="▪"/>
      <w:lvlJc w:val="left"/>
      <w:pPr>
        <w:tabs>
          <w:tab w:val="left" w:pos="374"/>
        </w:tabs>
        <w:ind w:left="25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077B2">
      <w:start w:val="1"/>
      <w:numFmt w:val="bullet"/>
      <w:lvlText w:val="•"/>
      <w:lvlJc w:val="left"/>
      <w:pPr>
        <w:tabs>
          <w:tab w:val="left" w:pos="374"/>
        </w:tabs>
        <w:ind w:left="32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FAB768">
      <w:start w:val="1"/>
      <w:numFmt w:val="bullet"/>
      <w:lvlText w:val="o"/>
      <w:lvlJc w:val="left"/>
      <w:pPr>
        <w:tabs>
          <w:tab w:val="left" w:pos="374"/>
        </w:tabs>
        <w:ind w:left="39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98E2D2">
      <w:start w:val="1"/>
      <w:numFmt w:val="bullet"/>
      <w:lvlText w:val="▪"/>
      <w:lvlJc w:val="left"/>
      <w:pPr>
        <w:tabs>
          <w:tab w:val="left" w:pos="374"/>
        </w:tabs>
        <w:ind w:left="46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78E126">
      <w:start w:val="1"/>
      <w:numFmt w:val="bullet"/>
      <w:lvlText w:val="•"/>
      <w:lvlJc w:val="left"/>
      <w:pPr>
        <w:tabs>
          <w:tab w:val="left" w:pos="374"/>
        </w:tabs>
        <w:ind w:left="54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D2290A">
      <w:start w:val="1"/>
      <w:numFmt w:val="bullet"/>
      <w:lvlText w:val="o"/>
      <w:lvlJc w:val="left"/>
      <w:pPr>
        <w:tabs>
          <w:tab w:val="left" w:pos="374"/>
        </w:tabs>
        <w:ind w:left="61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8EEA">
      <w:start w:val="1"/>
      <w:numFmt w:val="bullet"/>
      <w:lvlText w:val="▪"/>
      <w:lvlJc w:val="left"/>
      <w:pPr>
        <w:tabs>
          <w:tab w:val="left" w:pos="374"/>
        </w:tabs>
        <w:ind w:left="68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00A01F0"/>
    <w:multiLevelType w:val="hybridMultilevel"/>
    <w:tmpl w:val="0D9A443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0A13308"/>
    <w:multiLevelType w:val="multilevel"/>
    <w:tmpl w:val="AA446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E426D17"/>
    <w:multiLevelType w:val="hybridMultilevel"/>
    <w:tmpl w:val="B9D6FDA2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2"/>
  </w:num>
  <w:num w:numId="5">
    <w:abstractNumId w:val="17"/>
  </w:num>
  <w:num w:numId="6">
    <w:abstractNumId w:val="3"/>
  </w:num>
  <w:num w:numId="7">
    <w:abstractNumId w:val="3"/>
    <w:lvlOverride w:ilvl="0">
      <w:lvl w:ilvl="0" w:tplc="7EA647B4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B2FDB4">
        <w:start w:val="1"/>
        <w:numFmt w:val="bullet"/>
        <w:lvlText w:val="o"/>
        <w:lvlJc w:val="left"/>
        <w:pPr>
          <w:tabs>
            <w:tab w:val="left" w:pos="561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BC15CC">
        <w:start w:val="1"/>
        <w:numFmt w:val="bullet"/>
        <w:lvlText w:val="▪"/>
        <w:lvlJc w:val="left"/>
        <w:pPr>
          <w:tabs>
            <w:tab w:val="left" w:pos="561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0EDC76">
        <w:start w:val="1"/>
        <w:numFmt w:val="bullet"/>
        <w:lvlText w:val="•"/>
        <w:lvlJc w:val="left"/>
        <w:pPr>
          <w:tabs>
            <w:tab w:val="left" w:pos="561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FC1502">
        <w:start w:val="1"/>
        <w:numFmt w:val="bullet"/>
        <w:lvlText w:val="o"/>
        <w:lvlJc w:val="left"/>
        <w:pPr>
          <w:tabs>
            <w:tab w:val="left" w:pos="561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46F82E">
        <w:start w:val="1"/>
        <w:numFmt w:val="bullet"/>
        <w:lvlText w:val="▪"/>
        <w:lvlJc w:val="left"/>
        <w:pPr>
          <w:tabs>
            <w:tab w:val="left" w:pos="561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70E456">
        <w:start w:val="1"/>
        <w:numFmt w:val="bullet"/>
        <w:lvlText w:val="•"/>
        <w:lvlJc w:val="left"/>
        <w:pPr>
          <w:tabs>
            <w:tab w:val="left" w:pos="561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B24068">
        <w:start w:val="1"/>
        <w:numFmt w:val="bullet"/>
        <w:lvlText w:val="o"/>
        <w:lvlJc w:val="left"/>
        <w:pPr>
          <w:tabs>
            <w:tab w:val="left" w:pos="561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26A5EC">
        <w:start w:val="1"/>
        <w:numFmt w:val="bullet"/>
        <w:lvlText w:val="▪"/>
        <w:lvlJc w:val="left"/>
        <w:pPr>
          <w:tabs>
            <w:tab w:val="left" w:pos="561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 w:tplc="3EC6AF12">
        <w:start w:val="1"/>
        <w:numFmt w:val="bullet"/>
        <w:lvlText w:val="●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786" w:hanging="22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CA679E">
        <w:start w:val="1"/>
        <w:numFmt w:val="bullet"/>
        <w:lvlText w:val="○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1A8CC8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19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0EF0B8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4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9AD170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56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00550A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28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4E9D0A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00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A01D64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72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5E2CB8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44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22"/>
  </w:num>
  <w:num w:numId="13">
    <w:abstractNumId w:val="14"/>
  </w:num>
  <w:num w:numId="14">
    <w:abstractNumId w:val="20"/>
  </w:num>
  <w:num w:numId="15">
    <w:abstractNumId w:val="15"/>
  </w:num>
  <w:num w:numId="16">
    <w:abstractNumId w:val="26"/>
  </w:num>
  <w:num w:numId="17">
    <w:abstractNumId w:val="8"/>
  </w:num>
  <w:num w:numId="18">
    <w:abstractNumId w:val="25"/>
  </w:num>
  <w:num w:numId="19">
    <w:abstractNumId w:val="24"/>
  </w:num>
  <w:num w:numId="20">
    <w:abstractNumId w:val="18"/>
  </w:num>
  <w:num w:numId="21">
    <w:abstractNumId w:val="16"/>
  </w:num>
  <w:num w:numId="22">
    <w:abstractNumId w:val="19"/>
  </w:num>
  <w:num w:numId="23">
    <w:abstractNumId w:val="7"/>
  </w:num>
  <w:num w:numId="24">
    <w:abstractNumId w:val="21"/>
  </w:num>
  <w:num w:numId="25">
    <w:abstractNumId w:val="12"/>
  </w:num>
  <w:num w:numId="26">
    <w:abstractNumId w:val="0"/>
  </w:num>
  <w:num w:numId="27">
    <w:abstractNumId w:val="5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FC"/>
    <w:rsid w:val="00020124"/>
    <w:rsid w:val="000B5D54"/>
    <w:rsid w:val="000D1E76"/>
    <w:rsid w:val="001743E4"/>
    <w:rsid w:val="002070C3"/>
    <w:rsid w:val="002338D8"/>
    <w:rsid w:val="00275562"/>
    <w:rsid w:val="002E3627"/>
    <w:rsid w:val="0033524C"/>
    <w:rsid w:val="003368EF"/>
    <w:rsid w:val="00385263"/>
    <w:rsid w:val="003C02B4"/>
    <w:rsid w:val="003F4674"/>
    <w:rsid w:val="00432AEA"/>
    <w:rsid w:val="0054617B"/>
    <w:rsid w:val="00572734"/>
    <w:rsid w:val="00621E84"/>
    <w:rsid w:val="0062267B"/>
    <w:rsid w:val="00716EFC"/>
    <w:rsid w:val="007A3383"/>
    <w:rsid w:val="007C371F"/>
    <w:rsid w:val="007D6952"/>
    <w:rsid w:val="007E7802"/>
    <w:rsid w:val="008754A1"/>
    <w:rsid w:val="00966D6B"/>
    <w:rsid w:val="009E5055"/>
    <w:rsid w:val="009F2F31"/>
    <w:rsid w:val="00A13E24"/>
    <w:rsid w:val="00B77015"/>
    <w:rsid w:val="00BA236C"/>
    <w:rsid w:val="00C32E3C"/>
    <w:rsid w:val="00D173B8"/>
    <w:rsid w:val="00E32BBE"/>
    <w:rsid w:val="00E81006"/>
    <w:rsid w:val="00EA6D32"/>
    <w:rsid w:val="00EC6E84"/>
    <w:rsid w:val="00F14598"/>
    <w:rsid w:val="00F26D6B"/>
    <w:rsid w:val="00F8000B"/>
    <w:rsid w:val="00F970A6"/>
    <w:rsid w:val="00FC35A1"/>
    <w:rsid w:val="00F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954D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802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pBdr>
        <w:top w:val="single" w:sz="4" w:space="0" w:color="000000"/>
      </w:pBdr>
      <w:tabs>
        <w:tab w:val="center" w:pos="4252"/>
        <w:tab w:val="right" w:pos="8504"/>
      </w:tabs>
    </w:pPr>
    <w:rPr>
      <w:rFonts w:ascii="Verdana" w:hAnsi="Verdana" w:cs="Arial Unicode MS"/>
      <w:color w:val="000000"/>
      <w:sz w:val="16"/>
      <w:szCs w:val="16"/>
      <w:u w:color="000000"/>
      <w:lang w:val="es-ES_tradnl"/>
    </w:rPr>
  </w:style>
  <w:style w:type="paragraph" w:customStyle="1" w:styleId="MTtulo1">
    <w:name w:val="MTítulo1"/>
    <w:pPr>
      <w:spacing w:before="120" w:after="120"/>
      <w:jc w:val="center"/>
      <w:outlineLvl w:val="0"/>
    </w:pPr>
    <w:rPr>
      <w:rFonts w:ascii="Verdana" w:eastAsia="Verdana" w:hAnsi="Verdana" w:cs="Verdana"/>
      <w:b/>
      <w:bCs/>
      <w:color w:val="000000"/>
      <w:sz w:val="36"/>
      <w:szCs w:val="36"/>
      <w:u w:color="000000"/>
      <w:lang w:val="es-ES_tradnl"/>
    </w:rPr>
  </w:style>
  <w:style w:type="paragraph" w:customStyle="1" w:styleId="MNormal">
    <w:name w:val="MNormal"/>
    <w:pPr>
      <w:spacing w:after="60"/>
    </w:pPr>
    <w:rPr>
      <w:rFonts w:ascii="Verdana" w:eastAsia="Verdana" w:hAnsi="Verdana" w:cs="Verdana"/>
      <w:color w:val="000000"/>
      <w:u w:color="000000"/>
      <w:lang w:val="es-ES_tradnl"/>
    </w:rPr>
  </w:style>
  <w:style w:type="character" w:styleId="PageNumber">
    <w:name w:val="page number"/>
    <w:rPr>
      <w:lang w:val="es-ES_tradnl"/>
    </w:rPr>
  </w:style>
  <w:style w:type="paragraph" w:styleId="Title">
    <w:name w:val="Title"/>
    <w:pPr>
      <w:jc w:val="center"/>
    </w:pPr>
    <w:rPr>
      <w:rFonts w:ascii="Tahoma" w:eastAsia="Tahoma" w:hAnsi="Tahoma" w:cs="Tahoma"/>
      <w:b/>
      <w:bCs/>
      <w:caps/>
      <w:color w:val="000000"/>
      <w:kern w:val="28"/>
      <w:sz w:val="24"/>
      <w:szCs w:val="24"/>
      <w:u w:color="000000"/>
      <w:lang w:val="es-ES_tradnl"/>
    </w:rPr>
  </w:style>
  <w:style w:type="paragraph" w:styleId="TOC1">
    <w:name w:val="toc 1"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customStyle="1" w:styleId="Encabezamiento">
    <w:name w:val="Encabezamiento"/>
    <w:next w:val="Cuerpo"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paragraph" w:customStyle="1" w:styleId="Cuerpo">
    <w:name w:val="Cuerpo"/>
    <w:rPr>
      <w:rFonts w:ascii="Arial" w:eastAsia="Arial" w:hAnsi="Arial" w:cs="Arial"/>
      <w:color w:val="000000"/>
      <w:u w:color="000000"/>
    </w:rPr>
  </w:style>
  <w:style w:type="paragraph" w:styleId="TOC2">
    <w:name w:val="toc 2"/>
    <w:uiPriority w:val="39"/>
    <w:pPr>
      <w:ind w:left="240"/>
    </w:pPr>
    <w:rPr>
      <w:rFonts w:asciiTheme="minorHAnsi" w:hAnsiTheme="minorHAnsi"/>
      <w:b/>
      <w:bCs/>
      <w:sz w:val="22"/>
      <w:szCs w:val="22"/>
    </w:rPr>
  </w:style>
  <w:style w:type="paragraph" w:customStyle="1" w:styleId="Encabezamiento2">
    <w:name w:val="Encabezamiento 2"/>
    <w:next w:val="Cuerpo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</w:rPr>
  </w:style>
  <w:style w:type="paragraph" w:styleId="TOC3">
    <w:name w:val="toc 3"/>
    <w:next w:val="Cuerpo"/>
    <w:pPr>
      <w:ind w:left="480"/>
    </w:pPr>
    <w:rPr>
      <w:rFonts w:asciiTheme="minorHAnsi" w:hAnsiTheme="minorHAnsi"/>
      <w:sz w:val="22"/>
      <w:szCs w:val="22"/>
    </w:rPr>
  </w:style>
  <w:style w:type="paragraph" w:styleId="Header">
    <w:name w:val="header"/>
    <w:pPr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4">
    <w:name w:val="Estilo importado 4"/>
    <w:pPr>
      <w:numPr>
        <w:numId w:val="1"/>
      </w:numPr>
    </w:pPr>
  </w:style>
  <w:style w:type="numbering" w:customStyle="1" w:styleId="Estiloimportado5">
    <w:name w:val="Estilo importado 5"/>
    <w:pPr>
      <w:numPr>
        <w:numId w:val="3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Estiloimportado6">
    <w:name w:val="Estilo importado 6"/>
    <w:pPr>
      <w:numPr>
        <w:numId w:val="5"/>
      </w:numPr>
    </w:pPr>
  </w:style>
  <w:style w:type="paragraph" w:customStyle="1" w:styleId="CuerpoA">
    <w:name w:val="Cuerpo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8"/>
      </w:numPr>
    </w:pPr>
  </w:style>
  <w:style w:type="numbering" w:customStyle="1" w:styleId="Estiloimportado2">
    <w:name w:val="Estilo importado 2"/>
    <w:pPr>
      <w:numPr>
        <w:numId w:val="11"/>
      </w:numPr>
    </w:pPr>
  </w:style>
  <w:style w:type="numbering" w:customStyle="1" w:styleId="Estiloimportado9">
    <w:name w:val="Estilo importado 9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E78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7802"/>
    <w:rPr>
      <w:rFonts w:ascii="Verdana" w:eastAsiaTheme="majorEastAsia" w:hAnsi="Verdana" w:cstheme="majorBidi"/>
      <w:color w:val="2E74B5" w:themeColor="accent1" w:themeShade="BF"/>
      <w:sz w:val="22"/>
      <w:szCs w:val="24"/>
      <w:lang w:val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1743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rFonts w:asciiTheme="majorHAnsi" w:hAnsiTheme="majorHAnsi"/>
      <w:b/>
      <w:bCs/>
      <w:sz w:val="28"/>
      <w:szCs w:val="28"/>
      <w:bdr w:val="none" w:sz="0" w:space="0" w:color="auto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43E4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43E4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43E4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43E4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43E4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43E4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255DC3-7E3E-6241-B32A-1FF6B979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390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15</cp:revision>
  <dcterms:created xsi:type="dcterms:W3CDTF">2016-08-21T21:07:00Z</dcterms:created>
  <dcterms:modified xsi:type="dcterms:W3CDTF">2016-10-30T23:18:00Z</dcterms:modified>
</cp:coreProperties>
</file>