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DBC1E" w14:textId="77777777" w:rsidR="00B4193E" w:rsidRDefault="008F3EA7">
      <w:pPr>
        <w:pStyle w:val="MTtulo1"/>
        <w:jc w:val="left"/>
      </w:pPr>
      <w:r>
        <w:t>Glosario</w:t>
      </w:r>
    </w:p>
    <w:p w14:paraId="62D6AD47" w14:textId="7A93205D" w:rsidR="00B4193E" w:rsidRDefault="00182878">
      <w:pPr>
        <w:pStyle w:val="MTtulo1"/>
        <w:jc w:val="left"/>
      </w:pPr>
      <w:r>
        <w:t xml:space="preserve">Versión </w:t>
      </w:r>
      <w:r w:rsidR="003C220C">
        <w:t>2.</w:t>
      </w:r>
      <w:r w:rsidR="001555B8">
        <w:t>1</w:t>
      </w:r>
    </w:p>
    <w:p w14:paraId="60C26996" w14:textId="77777777" w:rsidR="00B4193E" w:rsidRDefault="00B4193E">
      <w:pPr>
        <w:pStyle w:val="MNormal"/>
      </w:pPr>
    </w:p>
    <w:p w14:paraId="1D5995CE" w14:textId="77777777" w:rsidR="00B4193E" w:rsidRDefault="00B4193E">
      <w:pPr>
        <w:pStyle w:val="MNormal"/>
      </w:pPr>
    </w:p>
    <w:p w14:paraId="10D4D269" w14:textId="77777777" w:rsidR="00B4193E" w:rsidRDefault="008F3EA7">
      <w:pPr>
        <w:pStyle w:val="MTtulo1"/>
      </w:pPr>
      <w:r>
        <w:t>Historia de revisiones</w:t>
      </w:r>
    </w:p>
    <w:tbl>
      <w:tblPr>
        <w:tblW w:w="8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9"/>
        <w:gridCol w:w="1089"/>
        <w:gridCol w:w="3227"/>
        <w:gridCol w:w="2043"/>
      </w:tblGrid>
      <w:tr w:rsidR="00B4193E" w14:paraId="341B2C3E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C01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Fecha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0F5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Versión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405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Descripción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0525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Autor</w:t>
            </w:r>
          </w:p>
        </w:tc>
      </w:tr>
      <w:tr w:rsidR="00B4193E" w14:paraId="5DD31033" w14:textId="77777777" w:rsidTr="003C220C">
        <w:trPr>
          <w:trHeight w:val="49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0B29" w14:textId="77777777" w:rsidR="00B4193E" w:rsidRDefault="008F3EA7">
            <w:pPr>
              <w:pStyle w:val="MNormal"/>
            </w:pPr>
            <w:r>
              <w:rPr>
                <w:rStyle w:val="Nmerodepgina"/>
                <w:lang w:val="en-US"/>
              </w:rPr>
              <w:t>21</w:t>
            </w:r>
            <w:r>
              <w:rPr>
                <w:rStyle w:val="Nmerodepgina"/>
              </w:rPr>
              <w:t>/</w:t>
            </w:r>
            <w:r>
              <w:rPr>
                <w:rStyle w:val="Nmerodepgina"/>
                <w:lang w:val="en-US"/>
              </w:rPr>
              <w:t>08</w:t>
            </w:r>
            <w:r>
              <w:rPr>
                <w:rStyle w:val="Nmerodepgina"/>
              </w:rPr>
              <w:t>/</w:t>
            </w:r>
            <w:r>
              <w:rPr>
                <w:rStyle w:val="Nmerodepgina"/>
                <w:lang w:val="en-US"/>
              </w:rPr>
              <w:t>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E60F" w14:textId="77777777" w:rsidR="00B4193E" w:rsidRDefault="008F3EA7">
            <w:pPr>
              <w:pStyle w:val="MNormal"/>
            </w:pPr>
            <w:r>
              <w:rPr>
                <w:rStyle w:val="Nmerodepgina"/>
                <w:lang w:val="en-US"/>
              </w:rPr>
              <w:t>1</w:t>
            </w:r>
            <w:r>
              <w:rPr>
                <w:rStyle w:val="Nmerodepgina"/>
              </w:rPr>
              <w:t>.</w:t>
            </w:r>
            <w:r>
              <w:rPr>
                <w:rStyle w:val="Nmerodepgina"/>
                <w:lang w:val="en-US"/>
              </w:rPr>
              <w:t>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8FD7" w14:textId="77777777" w:rsidR="00B4193E" w:rsidRDefault="008F3EA7">
            <w:pPr>
              <w:pStyle w:val="MNormal"/>
            </w:pPr>
            <w:r>
              <w:rPr>
                <w:rFonts w:eastAsia="Arial Unicode MS" w:cs="Arial Unicode MS"/>
              </w:rPr>
              <w:t>Primeros términos</w:t>
            </w:r>
            <w:r w:rsidR="00182878">
              <w:rPr>
                <w:rFonts w:eastAsia="Arial Unicode MS" w:cs="Arial Unicode MS"/>
              </w:rPr>
              <w:t xml:space="preserve"> definidos en el proyecto.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DC08" w14:textId="77777777" w:rsidR="00B4193E" w:rsidRDefault="00182878">
            <w:pPr>
              <w:pStyle w:val="MNormal"/>
            </w:pPr>
            <w:r>
              <w:rPr>
                <w:rFonts w:eastAsia="Arial Unicode MS" w:cs="Arial Unicode MS"/>
              </w:rPr>
              <w:t>Federico Acevedo, Matí</w:t>
            </w:r>
            <w:r w:rsidR="008F3EA7">
              <w:rPr>
                <w:rFonts w:eastAsia="Arial Unicode MS" w:cs="Arial Unicode MS"/>
              </w:rPr>
              <w:t>as Heredia</w:t>
            </w:r>
          </w:p>
        </w:tc>
      </w:tr>
      <w:tr w:rsidR="00B4193E" w14:paraId="34530701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4C0C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 </w:t>
            </w:r>
            <w:r w:rsidR="00182878">
              <w:rPr>
                <w:rStyle w:val="Nmerodepgina"/>
              </w:rPr>
              <w:t>21/08/2016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21D4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1.1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A811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Revisión SQA. Ajuste de formato.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7D27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María Belén Taboas</w:t>
            </w:r>
          </w:p>
        </w:tc>
      </w:tr>
      <w:tr w:rsidR="003C220C" w14:paraId="0D65597E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6FED" w14:textId="23B1D57C" w:rsidR="003C220C" w:rsidRDefault="003C220C">
            <w:pPr>
              <w:pStyle w:val="MNormal"/>
            </w:pPr>
            <w:r w:rsidRPr="230CF6B0">
              <w:rPr>
                <w:rStyle w:val="Nmerodepgina1"/>
              </w:rPr>
              <w:t>27/08/2016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CAA2" w14:textId="7857CE62" w:rsidR="003C220C" w:rsidRDefault="003C220C">
            <w:pPr>
              <w:pStyle w:val="MNormal"/>
            </w:pPr>
            <w:r>
              <w:rPr>
                <w:rStyle w:val="Nmerodepgina"/>
              </w:rPr>
              <w:t> 2.0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ACA7" w14:textId="131E1772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Pr="230CF6B0">
              <w:rPr>
                <w:rStyle w:val="Nmerodepgina1"/>
              </w:rPr>
              <w:t>Actualización de términos y roles de funcionarios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0499F" w14:textId="11378470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Pr="230CF6B0">
              <w:rPr>
                <w:rStyle w:val="Nmerodepgina1"/>
              </w:rPr>
              <w:t>Mario Saul</w:t>
            </w:r>
          </w:p>
        </w:tc>
      </w:tr>
      <w:tr w:rsidR="003C220C" w14:paraId="687438C1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ECA7" w14:textId="794D7CA7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="001555B8">
              <w:rPr>
                <w:rStyle w:val="Nmerodepgina"/>
              </w:rPr>
              <w:t>27/08/2016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66C8" w14:textId="12D78BAD" w:rsidR="003C220C" w:rsidRDefault="001555B8">
            <w:pPr>
              <w:pStyle w:val="MNormal"/>
            </w:pPr>
            <w:r>
              <w:rPr>
                <w:rStyle w:val="Nmerodepgina"/>
              </w:rPr>
              <w:t>2.1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F5A1" w14:textId="572F5424" w:rsidR="003C220C" w:rsidRDefault="001555B8">
            <w:pPr>
              <w:pStyle w:val="MNormal"/>
            </w:pPr>
            <w:r>
              <w:rPr>
                <w:rStyle w:val="Nmerodepgina"/>
              </w:rPr>
              <w:t xml:space="preserve">Revisión SQA.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D557" w14:textId="1715EFFB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="001555B8">
              <w:rPr>
                <w:rStyle w:val="Nmerodepgina"/>
              </w:rPr>
              <w:t>Marí</w:t>
            </w:r>
            <w:bookmarkStart w:id="0" w:name="_GoBack"/>
            <w:bookmarkEnd w:id="0"/>
            <w:r w:rsidR="001555B8">
              <w:rPr>
                <w:rStyle w:val="Nmerodepgina"/>
              </w:rPr>
              <w:t>a Jimena Campiotti</w:t>
            </w:r>
          </w:p>
        </w:tc>
      </w:tr>
    </w:tbl>
    <w:p w14:paraId="4DB22F43" w14:textId="77777777" w:rsidR="00B4193E" w:rsidRDefault="00B4193E">
      <w:pPr>
        <w:pStyle w:val="MTtulo1"/>
        <w:widowControl w:val="0"/>
      </w:pPr>
    </w:p>
    <w:p w14:paraId="47CBED70" w14:textId="77777777" w:rsidR="00B4193E" w:rsidRDefault="00B4193E">
      <w:pPr>
        <w:pStyle w:val="MTemaNormal"/>
      </w:pPr>
    </w:p>
    <w:p w14:paraId="7560C231" w14:textId="77777777" w:rsidR="00B4193E" w:rsidRDefault="008F3EA7">
      <w:pPr>
        <w:pStyle w:val="MTtulo1"/>
      </w:pPr>
      <w:r>
        <w:rPr>
          <w:rFonts w:ascii="Arial Unicode MS" w:hAnsi="Arial Unicode MS"/>
          <w:b w:val="0"/>
          <w:bCs w:val="0"/>
        </w:rPr>
        <w:br w:type="page"/>
      </w:r>
    </w:p>
    <w:p w14:paraId="1C06D035" w14:textId="77777777" w:rsidR="00B4193E" w:rsidRDefault="00182878">
      <w:pPr>
        <w:pStyle w:val="MTtulo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>Índice</w:t>
      </w:r>
    </w:p>
    <w:p w14:paraId="4C6E4537" w14:textId="77777777" w:rsidR="00182878" w:rsidRPr="00182878" w:rsidRDefault="00182878">
      <w:pPr>
        <w:pStyle w:val="MTtulo1"/>
        <w:rPr>
          <w:rStyle w:val="Nmerodepgina"/>
          <w:rFonts w:eastAsia="Times New Roman" w:cs="Times New Roman"/>
          <w:bCs w:val="0"/>
          <w:sz w:val="20"/>
          <w:szCs w:val="28"/>
        </w:rPr>
      </w:pPr>
    </w:p>
    <w:p w14:paraId="3D621F27" w14:textId="77777777" w:rsidR="00B4193E" w:rsidRPr="00182878" w:rsidRDefault="008F3EA7">
      <w:pPr>
        <w:pStyle w:val="TDC1"/>
        <w:tabs>
          <w:tab w:val="left" w:pos="400"/>
          <w:tab w:val="right" w:leader="dot" w:pos="8478"/>
        </w:tabs>
        <w:rPr>
          <w:rStyle w:val="Nmerodepgina"/>
          <w:rFonts w:ascii="Verdana" w:hAnsi="Verdana"/>
          <w:bCs w:val="0"/>
          <w:caps w:val="0"/>
        </w:rPr>
      </w:pPr>
      <w:r w:rsidRPr="00182878">
        <w:rPr>
          <w:rStyle w:val="Nmerodepgina"/>
          <w:rFonts w:ascii="Verdana" w:hAnsi="Verdana"/>
          <w:bCs w:val="0"/>
          <w:caps w:val="0"/>
          <w:lang w:val="en-US"/>
        </w:rPr>
        <w:t>1.</w:t>
      </w:r>
      <w:r w:rsidRPr="00182878">
        <w:rPr>
          <w:rStyle w:val="Nmerodepgina"/>
          <w:rFonts w:ascii="Verdana" w:hAnsi="Verdana"/>
          <w:bCs w:val="0"/>
          <w:caps w:val="0"/>
        </w:rPr>
        <w:tab/>
        <w:t>Términos no técnicos</w:t>
      </w:r>
      <w:r w:rsidRPr="00182878">
        <w:rPr>
          <w:rFonts w:ascii="Verdana" w:hAnsi="Verdana"/>
          <w:bCs w:val="0"/>
        </w:rPr>
        <w:tab/>
      </w:r>
      <w:r w:rsidR="00182878">
        <w:rPr>
          <w:rFonts w:ascii="Verdana" w:hAnsi="Verdana"/>
          <w:bCs w:val="0"/>
          <w:lang w:val="en-US"/>
        </w:rPr>
        <w:t>3</w:t>
      </w:r>
    </w:p>
    <w:p w14:paraId="785202A4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1.1.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BPS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7D3C47DC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1.2.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SAE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0C9DAD8C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1.3.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ATYR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1817999F" w14:textId="77777777" w:rsidR="00B4193E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  <w:lang w:val="en-US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1.4.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GAFI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2C5B00B1" w14:textId="6EECB688" w:rsidR="003C220C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  <w:lang w:val="en-US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5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GAF</w:t>
      </w:r>
      <w:r>
        <w:rPr>
          <w:rStyle w:val="Nmerodepgina"/>
          <w:rFonts w:ascii="Verdana" w:hAnsi="Verdana"/>
          <w:u w:color="0000FF"/>
          <w:lang w:val="en-US"/>
        </w:rPr>
        <w:t>U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3</w:t>
      </w:r>
    </w:p>
    <w:p w14:paraId="0A535202" w14:textId="77777777" w:rsidR="003C220C" w:rsidRPr="00182878" w:rsidRDefault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</w:p>
    <w:p w14:paraId="5C6D205B" w14:textId="0BCCD8E9" w:rsidR="00B4193E" w:rsidRPr="00182878" w:rsidRDefault="008F3EA7">
      <w:pPr>
        <w:pStyle w:val="TDC1"/>
        <w:tabs>
          <w:tab w:val="left" w:pos="400"/>
          <w:tab w:val="right" w:leader="dot" w:pos="8478"/>
        </w:tabs>
        <w:rPr>
          <w:rStyle w:val="Nmerodepgina"/>
          <w:rFonts w:ascii="Verdana" w:hAnsi="Verdana"/>
          <w:bCs w:val="0"/>
          <w:caps w:val="0"/>
        </w:rPr>
      </w:pPr>
      <w:r w:rsidRPr="00182878">
        <w:rPr>
          <w:rStyle w:val="Nmerodepgina"/>
          <w:rFonts w:ascii="Verdana" w:hAnsi="Verdana"/>
          <w:bCs w:val="0"/>
          <w:caps w:val="0"/>
          <w:lang w:val="en-US"/>
        </w:rPr>
        <w:t>2.</w:t>
      </w:r>
      <w:r w:rsidRPr="00182878">
        <w:rPr>
          <w:rStyle w:val="Nmerodepgina"/>
          <w:rFonts w:ascii="Verdana" w:hAnsi="Verdana"/>
          <w:bCs w:val="0"/>
          <w:caps w:val="0"/>
        </w:rPr>
        <w:tab/>
        <w:t>T</w:t>
      </w:r>
      <w:r w:rsidR="00182878">
        <w:rPr>
          <w:rStyle w:val="Nmerodepgina"/>
          <w:rFonts w:ascii="Verdana" w:hAnsi="Verdana"/>
          <w:bCs w:val="0"/>
          <w:caps w:val="0"/>
        </w:rPr>
        <w:t>érminos</w:t>
      </w:r>
      <w:r w:rsidRPr="00182878">
        <w:rPr>
          <w:rStyle w:val="Nmerodepgina"/>
          <w:rFonts w:ascii="Verdana" w:hAnsi="Verdana"/>
          <w:bCs w:val="0"/>
          <w:caps w:val="0"/>
        </w:rPr>
        <w:t xml:space="preserve"> técnicos</w:t>
      </w:r>
      <w:r w:rsidRPr="00182878">
        <w:rPr>
          <w:rFonts w:ascii="Verdana" w:hAnsi="Verdana"/>
          <w:bCs w:val="0"/>
        </w:rPr>
        <w:tab/>
      </w:r>
      <w:r w:rsidR="003C220C">
        <w:rPr>
          <w:rFonts w:ascii="Verdana" w:hAnsi="Verdana"/>
          <w:bCs w:val="0"/>
          <w:lang w:val="en-US"/>
        </w:rPr>
        <w:t>4</w:t>
      </w:r>
    </w:p>
    <w:p w14:paraId="617F3AB8" w14:textId="372A71E3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.1.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JEE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68FC81C1" w14:textId="641DC92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.2.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SDK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3A0AABF2" w14:textId="4B66E738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Fonts w:ascii="Verdana" w:hAnsi="Verdana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.3.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JDK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46732CCB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Fonts w:ascii="Verdana" w:hAnsi="Verdana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.4.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WS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4B8A4555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.5.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REST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1292A2B3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.6.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ABM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6A6BF080" w14:textId="0B8C170C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7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Timestamp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49F6418E" w14:textId="3F383EE9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8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JPA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073DC360" w14:textId="7F35350F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9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EJB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677CE4BB" w14:textId="6502EEA8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10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JSF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1E78782F" w14:textId="77777777" w:rsidR="00B4193E" w:rsidRPr="00182878" w:rsidRDefault="00B4193E">
      <w:pPr>
        <w:pStyle w:val="MNormal"/>
      </w:pPr>
    </w:p>
    <w:p w14:paraId="0EA75DAC" w14:textId="77777777" w:rsidR="00182878" w:rsidRDefault="00182878">
      <w:pPr>
        <w:rPr>
          <w:rFonts w:ascii="Verdana" w:eastAsia="Verdana" w:hAnsi="Verdana" w:cs="Verdana"/>
          <w:b/>
          <w:bCs/>
          <w:color w:val="000000"/>
          <w:sz w:val="22"/>
          <w:szCs w:val="22"/>
          <w:u w:color="000000"/>
          <w:lang w:val="es-ES_tradnl"/>
        </w:rPr>
      </w:pPr>
      <w:r>
        <w:br w:type="page"/>
      </w:r>
    </w:p>
    <w:p w14:paraId="45C1449C" w14:textId="77777777" w:rsidR="00B4193E" w:rsidRPr="00182878" w:rsidRDefault="008F3EA7" w:rsidP="00182878">
      <w:pPr>
        <w:pStyle w:val="MTema1"/>
        <w:numPr>
          <w:ilvl w:val="0"/>
          <w:numId w:val="2"/>
        </w:numPr>
        <w:jc w:val="both"/>
      </w:pPr>
      <w:r w:rsidRPr="00182878">
        <w:rPr>
          <w:rFonts w:eastAsia="Arial Unicode MS" w:cs="Arial Unicode MS"/>
        </w:rPr>
        <w:lastRenderedPageBreak/>
        <w:t>Términos no técnicos</w:t>
      </w:r>
    </w:p>
    <w:p w14:paraId="2271E632" w14:textId="77777777" w:rsidR="00B4193E" w:rsidRDefault="008F3EA7" w:rsidP="00182878">
      <w:pPr>
        <w:pStyle w:val="MTemaNormal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 xml:space="preserve">En esta sección se describen términos </w:t>
      </w:r>
      <w:r w:rsidR="00182878">
        <w:rPr>
          <w:rFonts w:eastAsia="Arial Unicode MS" w:cs="Arial Unicode MS"/>
        </w:rPr>
        <w:t>que</w:t>
      </w:r>
      <w:r w:rsidRPr="00182878">
        <w:rPr>
          <w:rFonts w:eastAsia="Arial Unicode MS" w:cs="Arial Unicode MS"/>
        </w:rPr>
        <w:t xml:space="preserve"> no necesariamente son utilizados en un contexto técnico.</w:t>
      </w:r>
    </w:p>
    <w:p w14:paraId="0698D79F" w14:textId="77777777" w:rsidR="00182878" w:rsidRPr="00182878" w:rsidRDefault="00182878" w:rsidP="00182878">
      <w:pPr>
        <w:pStyle w:val="MTemaNormal"/>
      </w:pPr>
    </w:p>
    <w:p w14:paraId="30949EDE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BPS</w:t>
      </w:r>
    </w:p>
    <w:p w14:paraId="509F75A7" w14:textId="77777777" w:rsidR="00B4193E" w:rsidRPr="00182878" w:rsidRDefault="008F3EA7" w:rsidP="00182878">
      <w:pPr>
        <w:pStyle w:val="MTemaNormal"/>
        <w:ind w:left="1163" w:firstLine="141"/>
      </w:pPr>
      <w:r w:rsidRPr="00182878">
        <w:rPr>
          <w:rFonts w:eastAsia="Arial Unicode MS" w:cs="Arial Unicode MS"/>
        </w:rPr>
        <w:t>Son las siglas de Banco de Previsión Social.</w:t>
      </w:r>
    </w:p>
    <w:p w14:paraId="10715AB1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SAE</w:t>
      </w:r>
    </w:p>
    <w:p w14:paraId="67B0F5AA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Sistema de Agenda Electrónica.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E</w:t>
      </w:r>
      <w:r w:rsidR="008F3EA7" w:rsidRPr="00182878">
        <w:rPr>
          <w:rFonts w:eastAsia="Arial Unicode MS" w:cs="Arial Unicode MS"/>
        </w:rPr>
        <w:t xml:space="preserve">s un software libre con el fin de optimizar la </w:t>
      </w:r>
      <w:r>
        <w:rPr>
          <w:rFonts w:eastAsia="Arial Unicode MS" w:cs="Arial Unicode MS"/>
        </w:rPr>
        <w:t>reserva de hora al pú</w:t>
      </w:r>
      <w:r w:rsidR="008F3EA7" w:rsidRPr="00182878">
        <w:rPr>
          <w:rFonts w:eastAsia="Arial Unicode MS" w:cs="Arial Unicode MS"/>
        </w:rPr>
        <w:t>blico</w:t>
      </w:r>
      <w:r>
        <w:rPr>
          <w:rFonts w:eastAsia="Arial Unicode MS" w:cs="Arial Unicode MS"/>
        </w:rPr>
        <w:t>, permitiendo que puedan agendarse a través de Internet.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Se deberá utilizar en el sistema desarrollado como componente externo.</w:t>
      </w:r>
    </w:p>
    <w:p w14:paraId="0ACD71E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ATYR</w:t>
      </w:r>
    </w:p>
    <w:p w14:paraId="069730B1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>Son las siglas de Asesoría Tributaria y Recaudación</w:t>
      </w:r>
      <w:r w:rsidR="00182878">
        <w:rPr>
          <w:rFonts w:eastAsia="Arial Unicode MS" w:cs="Arial Unicode MS"/>
        </w:rPr>
        <w:t>,</w:t>
      </w:r>
      <w:r w:rsidRPr="00182878">
        <w:rPr>
          <w:rFonts w:eastAsia="Arial Unicode MS" w:cs="Arial Unicode MS"/>
        </w:rPr>
        <w:t xml:space="preserve"> el cual es un sector del BPS.</w:t>
      </w:r>
    </w:p>
    <w:p w14:paraId="7133A940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GAFI</w:t>
      </w:r>
    </w:p>
    <w:p w14:paraId="65F0E9DE" w14:textId="77777777" w:rsidR="00B4193E" w:rsidRDefault="008F3EA7" w:rsidP="00182878">
      <w:pPr>
        <w:pStyle w:val="MTemaNormal"/>
        <w:ind w:left="1134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>Se refiere a Registro de Afiliaciones</w:t>
      </w:r>
      <w:r w:rsidR="00182878">
        <w:rPr>
          <w:rFonts w:eastAsia="Arial Unicode MS" w:cs="Arial Unicode MS"/>
        </w:rPr>
        <w:t>.</w:t>
      </w:r>
      <w:r w:rsidRPr="00182878">
        <w:rPr>
          <w:rFonts w:eastAsia="Arial Unicode MS" w:cs="Arial Unicode MS"/>
        </w:rPr>
        <w:t xml:space="preserve"> </w:t>
      </w:r>
      <w:r w:rsidR="00182878">
        <w:rPr>
          <w:rFonts w:eastAsia="Arial Unicode MS" w:cs="Arial Unicode MS"/>
        </w:rPr>
        <w:t>Es un</w:t>
      </w:r>
      <w:r w:rsidRPr="00182878">
        <w:rPr>
          <w:rFonts w:eastAsia="Arial Unicode MS" w:cs="Arial Unicode MS"/>
        </w:rPr>
        <w:t xml:space="preserve"> servicio que el BPS ofrece a través del cual los usuarios habilitados pueden declarar las altas y bajas del personal de una empresa</w:t>
      </w:r>
      <w:r w:rsidR="00182878">
        <w:rPr>
          <w:rFonts w:eastAsia="Arial Unicode MS" w:cs="Arial Unicode MS"/>
        </w:rPr>
        <w:t>,</w:t>
      </w:r>
      <w:r w:rsidRPr="00182878">
        <w:rPr>
          <w:rFonts w:eastAsia="Arial Unicode MS" w:cs="Arial Unicode MS"/>
        </w:rPr>
        <w:t xml:space="preserve"> entre otras funcionalidades.</w:t>
      </w:r>
    </w:p>
    <w:p w14:paraId="744DE41D" w14:textId="77777777" w:rsidR="00781D1F" w:rsidRPr="00182878" w:rsidRDefault="00781D1F" w:rsidP="00781D1F">
      <w:pPr>
        <w:pStyle w:val="MTema2"/>
        <w:numPr>
          <w:ilvl w:val="1"/>
          <w:numId w:val="2"/>
        </w:numPr>
        <w:ind w:left="1304"/>
        <w:jc w:val="both"/>
      </w:pPr>
      <w:r>
        <w:t>GAFU</w:t>
      </w:r>
    </w:p>
    <w:p w14:paraId="6B351DE6" w14:textId="7E357AC4" w:rsidR="00781D1F" w:rsidRDefault="00781D1F" w:rsidP="003C220C">
      <w:pPr>
        <w:pStyle w:val="MTemaNormal"/>
        <w:ind w:left="1134"/>
        <w:rPr>
          <w:rFonts w:eastAsia="Arial Unicode MS" w:cs="Arial Unicode MS"/>
        </w:rPr>
      </w:pPr>
      <w:r w:rsidRPr="00781D1F">
        <w:rPr>
          <w:rFonts w:eastAsia="Arial Unicode MS" w:cs="Arial Unicode MS"/>
        </w:rPr>
        <w:t xml:space="preserve">Son </w:t>
      </w:r>
      <w:r>
        <w:rPr>
          <w:rFonts w:eastAsia="Arial Unicode MS" w:cs="Arial Unicode MS"/>
        </w:rPr>
        <w:t>las siglas de Gestor de Áreas FU</w:t>
      </w:r>
      <w:r w:rsidRPr="00781D1F">
        <w:rPr>
          <w:rFonts w:eastAsia="Arial Unicode MS" w:cs="Arial Unicode MS"/>
        </w:rPr>
        <w:t>ncionales, que es la aplicación que brinda el árbol de jerarquía de sectores dentro del BPS asociados a cada funcionario según su rol.</w:t>
      </w:r>
    </w:p>
    <w:p w14:paraId="59373C28" w14:textId="77777777" w:rsidR="003C220C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5186B652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  <w:b/>
          <w:bCs/>
        </w:rPr>
        <w:t>Roles posibles de los funcionarios</w:t>
      </w:r>
    </w:p>
    <w:p w14:paraId="380D5602" w14:textId="77777777" w:rsidR="003C220C" w:rsidRPr="003C220C" w:rsidRDefault="003C220C" w:rsidP="003C220C">
      <w:pPr>
        <w:pStyle w:val="MTemaNormal"/>
        <w:rPr>
          <w:rFonts w:cs="Arial Unicode MS"/>
        </w:rPr>
      </w:pPr>
    </w:p>
    <w:p w14:paraId="72A96BFB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  <w:b/>
        </w:rPr>
        <w:t>1-Administrador</w:t>
      </w:r>
      <w:r w:rsidRPr="003C220C">
        <w:rPr>
          <w:rFonts w:cs="Arial Unicode MS"/>
        </w:rPr>
        <w:t xml:space="preserve"> </w:t>
      </w:r>
    </w:p>
    <w:p w14:paraId="68A0738B" w14:textId="5EF77059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 xml:space="preserve">Encargado de la </w:t>
      </w:r>
      <w:r>
        <w:rPr>
          <w:rFonts w:cs="Arial Unicode MS"/>
        </w:rPr>
        <w:t xml:space="preserve">creación </w:t>
      </w:r>
      <w:r w:rsidRPr="003C220C">
        <w:rPr>
          <w:rFonts w:cs="Arial Unicode MS"/>
        </w:rPr>
        <w:t>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trámites del sistema, resultados de fin de atención y de obtener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sectores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desde GAFU.</w:t>
      </w:r>
    </w:p>
    <w:p w14:paraId="6E7D82F8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2-Responsable de sector </w:t>
      </w:r>
    </w:p>
    <w:p w14:paraId="60165E60" w14:textId="067AD5D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gestionar lo creado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por el administrador y también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creador y administrador 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puestos de su sector.</w:t>
      </w:r>
    </w:p>
    <w:p w14:paraId="552F737F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3-Consultor </w:t>
      </w:r>
    </w:p>
    <w:p w14:paraId="186EBB30" w14:textId="020B91F4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Tiene la capacidad de consultar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sobre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métricas 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sectores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sobre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cuales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tiene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permiso</w:t>
      </w:r>
      <w:r>
        <w:rPr>
          <w:rFonts w:cs="Arial Unicode MS"/>
        </w:rPr>
        <w:t>.</w:t>
      </w:r>
    </w:p>
    <w:p w14:paraId="6B0FD110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4-Operador </w:t>
      </w:r>
    </w:p>
    <w:p w14:paraId="58D44E98" w14:textId="42CB3F9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la atención al público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según el orden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establecido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por el sistema.</w:t>
      </w:r>
    </w:p>
    <w:p w14:paraId="63D7F9C1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5-Operador senior </w:t>
      </w:r>
    </w:p>
    <w:p w14:paraId="6F954776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Ídem “Operador” con la particularidad que puede seleccionar a demanda a quien atender.</w:t>
      </w:r>
    </w:p>
    <w:p w14:paraId="4CE37EB7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6-Recepcionista </w:t>
      </w:r>
    </w:p>
    <w:p w14:paraId="4E810E44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asignar números al público para determinados trámites sobre los cuales tiene permiso.</w:t>
      </w:r>
    </w:p>
    <w:p w14:paraId="370BA319" w14:textId="77777777" w:rsidR="003C220C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547CC462" w14:textId="77777777" w:rsidR="003C220C" w:rsidRPr="00781D1F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64F05DDD" w14:textId="77777777" w:rsidR="00781D1F" w:rsidRPr="00182878" w:rsidRDefault="00781D1F" w:rsidP="00182878">
      <w:pPr>
        <w:pStyle w:val="MTemaNormal"/>
        <w:ind w:left="1134"/>
      </w:pPr>
    </w:p>
    <w:p w14:paraId="6648DFF5" w14:textId="77777777" w:rsidR="00B4193E" w:rsidRPr="00182878" w:rsidRDefault="00B4193E" w:rsidP="00182878">
      <w:pPr>
        <w:pStyle w:val="MTemaNormal"/>
      </w:pPr>
    </w:p>
    <w:p w14:paraId="14C4B2F1" w14:textId="77777777" w:rsidR="00B4193E" w:rsidRPr="00182878" w:rsidRDefault="008F3EA7" w:rsidP="00182878">
      <w:pPr>
        <w:pStyle w:val="MTema1"/>
        <w:numPr>
          <w:ilvl w:val="0"/>
          <w:numId w:val="2"/>
        </w:numPr>
        <w:jc w:val="both"/>
      </w:pPr>
      <w:r w:rsidRPr="00182878">
        <w:rPr>
          <w:rFonts w:eastAsia="Arial Unicode MS" w:cs="Arial Unicode MS"/>
        </w:rPr>
        <w:lastRenderedPageBreak/>
        <w:t>Términos técnicos</w:t>
      </w:r>
    </w:p>
    <w:p w14:paraId="59118178" w14:textId="77777777" w:rsidR="00B4193E" w:rsidRDefault="008F3EA7" w:rsidP="00182878">
      <w:pPr>
        <w:pStyle w:val="MTemaNormal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 xml:space="preserve">En esta sección se describen términos </w:t>
      </w:r>
      <w:r w:rsidR="00182878">
        <w:rPr>
          <w:rFonts w:eastAsia="Arial Unicode MS" w:cs="Arial Unicode MS"/>
        </w:rPr>
        <w:t>que</w:t>
      </w:r>
      <w:r w:rsidRPr="00182878">
        <w:rPr>
          <w:rFonts w:eastAsia="Arial Unicode MS" w:cs="Arial Unicode MS"/>
        </w:rPr>
        <w:t xml:space="preserve"> son plena o parcialmente técnicos y por ende son utilizados en un contexto del mismo tipo.</w:t>
      </w:r>
    </w:p>
    <w:p w14:paraId="0FA0C219" w14:textId="77777777" w:rsidR="00182878" w:rsidRPr="00182878" w:rsidRDefault="00182878" w:rsidP="00182878">
      <w:pPr>
        <w:pStyle w:val="MTemaNormal"/>
      </w:pPr>
    </w:p>
    <w:p w14:paraId="2542E2F8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JEE</w:t>
      </w:r>
    </w:p>
    <w:p w14:paraId="120A0C2E" w14:textId="77777777" w:rsidR="00B4193E" w:rsidRPr="00182878" w:rsidRDefault="008F3EA7" w:rsidP="00182878">
      <w:pPr>
        <w:pStyle w:val="MTemaNormal"/>
        <w:ind w:left="1134"/>
      </w:pPr>
      <w:r w:rsidRPr="00182878">
        <w:rPr>
          <w:rFonts w:eastAsia="Arial Unicode MS" w:cs="Arial Unicode MS"/>
        </w:rPr>
        <w:t>Es la abreviación de Ja</w:t>
      </w:r>
      <w:r w:rsidR="00182878">
        <w:rPr>
          <w:rFonts w:eastAsia="Arial Unicode MS" w:cs="Arial Unicode MS"/>
        </w:rPr>
        <w:t>va Plataform Enterprise Edition, que será la plataforma</w:t>
      </w:r>
      <w:r w:rsidRPr="00182878">
        <w:rPr>
          <w:rFonts w:eastAsia="Arial Unicode MS" w:cs="Arial Unicode MS"/>
        </w:rPr>
        <w:t xml:space="preserve"> </w:t>
      </w:r>
      <w:r w:rsidR="00182878">
        <w:rPr>
          <w:rFonts w:eastAsia="Arial Unicode MS" w:cs="Arial Unicode MS"/>
        </w:rPr>
        <w:t xml:space="preserve">de </w:t>
      </w:r>
      <w:r w:rsidRPr="00182878">
        <w:rPr>
          <w:rFonts w:eastAsia="Arial Unicode MS" w:cs="Arial Unicode MS"/>
        </w:rPr>
        <w:t xml:space="preserve">programación </w:t>
      </w:r>
      <w:r w:rsidR="00182878">
        <w:rPr>
          <w:rFonts w:eastAsia="Arial Unicode MS" w:cs="Arial Unicode MS"/>
        </w:rPr>
        <w:t>a utilizar</w:t>
      </w:r>
      <w:r w:rsidRPr="00182878">
        <w:rPr>
          <w:rFonts w:eastAsia="Arial Unicode MS" w:cs="Arial Unicode MS"/>
        </w:rPr>
        <w:t xml:space="preserve"> para desarrollar y ejecutar software.</w:t>
      </w:r>
    </w:p>
    <w:p w14:paraId="2681EA2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SDK</w:t>
      </w:r>
    </w:p>
    <w:p w14:paraId="61007870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 xml:space="preserve">Son las siglas de Software Development Kit, </w:t>
      </w:r>
      <w:r w:rsidR="00182878">
        <w:rPr>
          <w:rFonts w:eastAsia="Arial Unicode MS" w:cs="Arial Unicode MS"/>
        </w:rPr>
        <w:t xml:space="preserve">que es </w:t>
      </w:r>
      <w:r w:rsidRPr="00182878">
        <w:rPr>
          <w:rFonts w:eastAsia="Arial Unicode MS" w:cs="Arial Unicode MS"/>
        </w:rPr>
        <w:t>un conjunto de librerías y herramientas de desarrollo de software.</w:t>
      </w:r>
    </w:p>
    <w:p w14:paraId="6A19493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JDK</w:t>
      </w:r>
    </w:p>
    <w:p w14:paraId="671A855D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>Son las siglas de Java Development Kit, el que provee herramientas de desarrollo para la creación de programas en Java.</w:t>
      </w:r>
    </w:p>
    <w:p w14:paraId="7F7B3E70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WS</w:t>
      </w:r>
    </w:p>
    <w:p w14:paraId="36173FFB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Web Services.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Un</w:t>
      </w:r>
      <w:r w:rsidR="008F3EA7" w:rsidRPr="00182878">
        <w:rPr>
          <w:rFonts w:eastAsia="Arial Unicode MS" w:cs="Arial Unicode MS"/>
        </w:rPr>
        <w:t xml:space="preserve"> conjunto de protocolos y estándares que sirven para intercambiar datos entre aplicaciones.</w:t>
      </w:r>
    </w:p>
    <w:p w14:paraId="34FE4C3D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REST</w:t>
      </w:r>
    </w:p>
    <w:p w14:paraId="1ABF81A6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RE</w:t>
      </w:r>
      <w:r w:rsidR="008F3EA7" w:rsidRPr="00182878">
        <w:rPr>
          <w:rFonts w:eastAsia="Arial Unicode MS" w:cs="Arial Unicode MS"/>
        </w:rPr>
        <w:t xml:space="preserve">presentational State Transfer, el cual es un estilo de arquitectura de software. Actualmente se utiliza para describir cualquier interfaz entre sistemas que utilice directamente HTTP para obtener datos o indicar la ejecución de operaciones sobre </w:t>
      </w:r>
      <w:r>
        <w:rPr>
          <w:rFonts w:eastAsia="Arial Unicode MS" w:cs="Arial Unicode MS"/>
        </w:rPr>
        <w:t>los mismos</w:t>
      </w:r>
      <w:r w:rsidR="008F3EA7" w:rsidRPr="00182878">
        <w:rPr>
          <w:rFonts w:eastAsia="Arial Unicode MS" w:cs="Arial Unicode MS"/>
        </w:rPr>
        <w:t>, en cualquier formato</w:t>
      </w:r>
      <w:r>
        <w:rPr>
          <w:rFonts w:eastAsia="Arial Unicode MS" w:cs="Arial Unicode MS"/>
        </w:rPr>
        <w:t>,</w:t>
      </w:r>
      <w:r w:rsidR="008F3EA7" w:rsidRPr="00182878">
        <w:rPr>
          <w:rFonts w:eastAsia="Arial Unicode MS" w:cs="Arial Unicode MS"/>
        </w:rPr>
        <w:t xml:space="preserve"> sin las abstracciones adicionales de los protocolos basados en patrones de intercambio de mensajes.</w:t>
      </w:r>
    </w:p>
    <w:p w14:paraId="3FDD8DB4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ABM</w:t>
      </w:r>
    </w:p>
    <w:p w14:paraId="31920869" w14:textId="77777777" w:rsidR="00B4193E" w:rsidRDefault="008F3EA7" w:rsidP="00182878">
      <w:pPr>
        <w:pStyle w:val="MTemaNormal"/>
        <w:ind w:left="1134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>Abreviación de Alta, Baja y Modificación.</w:t>
      </w:r>
    </w:p>
    <w:p w14:paraId="3BC4AA7A" w14:textId="77777777" w:rsidR="003C220C" w:rsidRDefault="003C220C" w:rsidP="00182878">
      <w:pPr>
        <w:pStyle w:val="MTemaNormal"/>
        <w:ind w:left="1134"/>
        <w:rPr>
          <w:rFonts w:eastAsia="Arial Unicode MS" w:cs="Arial Unicode MS"/>
        </w:rPr>
      </w:pPr>
    </w:p>
    <w:p w14:paraId="0779C02B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Timestamp</w:t>
      </w:r>
    </w:p>
    <w:p w14:paraId="64CDE253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Es una secuencia de caracteres que denotan la hora y fecha en la que ocurrió un determinado evento.</w:t>
      </w:r>
    </w:p>
    <w:p w14:paraId="006D893D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49707D88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JPA</w:t>
      </w:r>
    </w:p>
    <w:p w14:paraId="7B8CB0D4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Siglas para denotar Java Persistance API que es la API de persistencia desarrollada para la plataforma Java EE.</w:t>
      </w:r>
    </w:p>
    <w:p w14:paraId="05369991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5F68C0D5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EJB</w:t>
      </w:r>
    </w:p>
    <w:p w14:paraId="50BA831F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Siglas para denotar Enterprise Java Beans que es una API que forma parte del estándar de construcción de aplicaciones empresariales.</w:t>
      </w:r>
    </w:p>
    <w:p w14:paraId="1AAE1031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1E450AA4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JSF</w:t>
      </w:r>
    </w:p>
    <w:p w14:paraId="59B5E8E7" w14:textId="77777777" w:rsidR="003C220C" w:rsidRPr="003C220C" w:rsidRDefault="003C220C" w:rsidP="003C220C">
      <w:pPr>
        <w:pStyle w:val="MTemaNormal"/>
        <w:ind w:left="1134"/>
        <w:rPr>
          <w:rFonts w:cs="Arial Unicode MS"/>
          <w:u w:val="single"/>
        </w:rPr>
      </w:pPr>
      <w:r w:rsidRPr="003C220C">
        <w:rPr>
          <w:rFonts w:cs="Arial Unicode MS"/>
        </w:rPr>
        <w:t>Siglas para denotar JavaServer Faces que es un framework para aplicaciones basadas en web que simplifica el desarrollo de interfaces de usuario para aplicaciones Java EE.</w:t>
      </w:r>
    </w:p>
    <w:p w14:paraId="02CCD7A6" w14:textId="77777777" w:rsidR="003C220C" w:rsidRPr="00182878" w:rsidRDefault="003C220C" w:rsidP="00182878">
      <w:pPr>
        <w:pStyle w:val="MTemaNormal"/>
        <w:ind w:left="1134"/>
      </w:pPr>
    </w:p>
    <w:sectPr w:rsidR="003C220C" w:rsidRPr="00182878"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68E1E" w14:textId="77777777" w:rsidR="00F50843" w:rsidRDefault="00F50843">
      <w:r>
        <w:separator/>
      </w:r>
    </w:p>
  </w:endnote>
  <w:endnote w:type="continuationSeparator" w:id="0">
    <w:p w14:paraId="4E0C976F" w14:textId="77777777" w:rsidR="00F50843" w:rsidRDefault="00F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D3D6" w14:textId="77777777" w:rsidR="00B4193E" w:rsidRDefault="008F3EA7">
    <w:pPr>
      <w:pStyle w:val="Piedepgina"/>
      <w:tabs>
        <w:tab w:val="clear" w:pos="8504"/>
        <w:tab w:val="right" w:pos="8478"/>
      </w:tabs>
    </w:pPr>
    <w:r>
      <w:t>Glosario</w:t>
    </w:r>
    <w:r>
      <w:tab/>
    </w:r>
    <w:r>
      <w:tab/>
      <w:t xml:space="preserve">Página </w:t>
    </w:r>
    <w:r w:rsidR="00182878">
      <w:fldChar w:fldCharType="begin"/>
    </w:r>
    <w:r w:rsidR="00182878">
      <w:instrText xml:space="preserve"> PAGE  \* MERGEFORMAT </w:instrText>
    </w:r>
    <w:r w:rsidR="00182878">
      <w:fldChar w:fldCharType="separate"/>
    </w:r>
    <w:r w:rsidR="001555B8">
      <w:rPr>
        <w:noProof/>
      </w:rPr>
      <w:t>1</w:t>
    </w:r>
    <w:r w:rsidR="00182878">
      <w:fldChar w:fldCharType="end"/>
    </w:r>
    <w:r>
      <w:t xml:space="preserve"> de </w:t>
    </w:r>
    <w:r w:rsidR="00F50843">
      <w:fldChar w:fldCharType="begin"/>
    </w:r>
    <w:r w:rsidR="00F50843">
      <w:instrText xml:space="preserve"> SECTIONPAGES  \* MERGEFORMAT </w:instrText>
    </w:r>
    <w:r w:rsidR="00F50843">
      <w:fldChar w:fldCharType="separate"/>
    </w:r>
    <w:r w:rsidR="001555B8">
      <w:rPr>
        <w:noProof/>
      </w:rPr>
      <w:t>4</w:t>
    </w:r>
    <w:r w:rsidR="00F508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F2CB" w14:textId="77777777" w:rsidR="00F50843" w:rsidRDefault="00F50843">
      <w:r>
        <w:separator/>
      </w:r>
    </w:p>
  </w:footnote>
  <w:footnote w:type="continuationSeparator" w:id="0">
    <w:p w14:paraId="343D250F" w14:textId="77777777" w:rsidR="00F50843" w:rsidRDefault="00F5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5FF0"/>
    <w:multiLevelType w:val="multilevel"/>
    <w:tmpl w:val="F3EE9328"/>
    <w:styleLink w:val="Estiloimportado1"/>
    <w:lvl w:ilvl="0">
      <w:start w:val="1"/>
      <w:numFmt w:val="decimal"/>
      <w:lvlText w:val="%1."/>
      <w:lvlJc w:val="left"/>
      <w:pPr>
        <w:tabs>
          <w:tab w:val="num" w:pos="432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03" w:hanging="13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53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56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958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61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564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866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A8788A"/>
    <w:multiLevelType w:val="multilevel"/>
    <w:tmpl w:val="F3EE9328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3E"/>
    <w:rsid w:val="00042FB3"/>
    <w:rsid w:val="00051281"/>
    <w:rsid w:val="000868FC"/>
    <w:rsid w:val="001555B8"/>
    <w:rsid w:val="00182878"/>
    <w:rsid w:val="003C220C"/>
    <w:rsid w:val="005443CF"/>
    <w:rsid w:val="007779CC"/>
    <w:rsid w:val="00781D1F"/>
    <w:rsid w:val="008F3EA7"/>
    <w:rsid w:val="00B4193E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96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iedepgina">
    <w:name w:val="Pie de página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  <w:lang w:val="es-ES_tradnl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hAnsi="Verdana" w:cs="Arial Unicode MS"/>
      <w:b/>
      <w:bCs/>
      <w:color w:val="000000"/>
      <w:sz w:val="36"/>
      <w:szCs w:val="36"/>
      <w:u w:color="000000"/>
      <w:lang w:val="es-ES_tradnl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  <w:lang w:val="es-ES_tradnl"/>
    </w:rPr>
  </w:style>
  <w:style w:type="character" w:customStyle="1" w:styleId="Nmerodepgina">
    <w:name w:val="Número de página"/>
    <w:rPr>
      <w:lang w:val="es-ES_tradnl"/>
    </w:rPr>
  </w:style>
  <w:style w:type="paragraph" w:customStyle="1" w:styleId="MTemaNormal">
    <w:name w:val="MTemaNormal"/>
    <w:pPr>
      <w:spacing w:after="60"/>
      <w:ind w:left="567"/>
      <w:jc w:val="both"/>
    </w:pPr>
    <w:rPr>
      <w:rFonts w:ascii="Verdana" w:eastAsia="Verdana" w:hAnsi="Verdana" w:cs="Verdana"/>
      <w:color w:val="000000"/>
      <w:u w:color="000000"/>
      <w:lang w:val="es-ES_tradnl"/>
    </w:rPr>
  </w:style>
  <w:style w:type="paragraph" w:customStyle="1" w:styleId="TDC1">
    <w:name w:val="TDC 1"/>
    <w:pPr>
      <w:spacing w:before="120" w:after="120"/>
    </w:pPr>
    <w:rPr>
      <w:rFonts w:cs="Arial Unicode MS"/>
      <w:b/>
      <w:bCs/>
      <w:caps/>
      <w:color w:val="000000"/>
      <w:u w:color="000000"/>
      <w:lang w:val="es-ES_tradnl"/>
    </w:rPr>
  </w:style>
  <w:style w:type="paragraph" w:customStyle="1" w:styleId="TDC2">
    <w:name w:val="TDC 2"/>
    <w:pPr>
      <w:ind w:left="200"/>
    </w:pPr>
    <w:rPr>
      <w:rFonts w:cs="Arial Unicode MS"/>
      <w:smallCaps/>
      <w:color w:val="000000"/>
      <w:u w:color="000000"/>
      <w:lang w:val="es-ES_tradnl"/>
    </w:rPr>
  </w:style>
  <w:style w:type="paragraph" w:customStyle="1" w:styleId="MTema1">
    <w:name w:val="MTema1"/>
    <w:next w:val="MNormal"/>
    <w:pPr>
      <w:tabs>
        <w:tab w:val="left" w:pos="432"/>
        <w:tab w:val="left" w:pos="567"/>
        <w:tab w:val="left" w:pos="1080"/>
        <w:tab w:val="left" w:pos="1440"/>
      </w:tabs>
      <w:spacing w:before="120" w:after="120"/>
      <w:ind w:left="135" w:hanging="135"/>
      <w:outlineLvl w:val="0"/>
    </w:pPr>
    <w:rPr>
      <w:rFonts w:ascii="Verdana" w:eastAsia="Verdana" w:hAnsi="Verdana" w:cs="Verdana"/>
      <w:b/>
      <w:bCs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MTema2">
    <w:name w:val="MTema2"/>
    <w:next w:val="MNormal"/>
    <w:pPr>
      <w:tabs>
        <w:tab w:val="left" w:pos="709"/>
      </w:tabs>
      <w:spacing w:before="120" w:after="120"/>
      <w:outlineLvl w:val="1"/>
    </w:pPr>
    <w:rPr>
      <w:rFonts w:ascii="Verdana" w:hAnsi="Verdana" w:cs="Arial Unicode MS"/>
      <w:b/>
      <w:bCs/>
      <w:color w:val="000000"/>
      <w:u w:color="00000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18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78"/>
    <w:rPr>
      <w:sz w:val="24"/>
      <w:szCs w:val="24"/>
    </w:rPr>
  </w:style>
  <w:style w:type="character" w:customStyle="1" w:styleId="Nmerodepgina1">
    <w:name w:val="Número de página1"/>
    <w:rsid w:val="003C220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A36D0E-3AD3-0D4A-AE31-2801EF71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586</Words>
  <Characters>3344</Characters>
  <Application>Microsoft Macintosh Word</Application>
  <DocSecurity>0</DocSecurity>
  <Lines>27</Lines>
  <Paragraphs>7</Paragraphs>
  <ScaleCrop>false</ScaleCrop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2016-08-29T00:10:00Z</dcterms:created>
  <dcterms:modified xsi:type="dcterms:W3CDTF">2016-08-29T00:20:00Z</dcterms:modified>
</cp:coreProperties>
</file>