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FB73E" w14:textId="1B85A3B6" w:rsidR="00DE0B1F" w:rsidRDefault="00DE0B1F">
      <w:pPr>
        <w:pStyle w:val="MTtulo1"/>
        <w:jc w:val="left"/>
      </w:pPr>
      <w:bookmarkStart w:id="0" w:name="_Toc459935733"/>
      <w:bookmarkStart w:id="1" w:name="_Toc459935808"/>
      <w:bookmarkStart w:id="2" w:name="_Toc"/>
      <w:r>
        <w:t>SARP</w:t>
      </w:r>
    </w:p>
    <w:p w14:paraId="08F7930F" w14:textId="77777777" w:rsidR="00716EFC" w:rsidRPr="007E7802" w:rsidRDefault="0033524C">
      <w:pPr>
        <w:pStyle w:val="MTtulo1"/>
        <w:jc w:val="left"/>
      </w:pPr>
      <w:r w:rsidRPr="007E7802">
        <w:t>Acta de Reunión de Requerimientos</w:t>
      </w:r>
      <w:bookmarkEnd w:id="0"/>
      <w:bookmarkEnd w:id="1"/>
      <w:r w:rsidRPr="007E7802">
        <w:t xml:space="preserve"> </w:t>
      </w:r>
      <w:bookmarkEnd w:id="2"/>
    </w:p>
    <w:p w14:paraId="1CD15030" w14:textId="4BBD538D" w:rsidR="00716EFC" w:rsidRPr="007E7802" w:rsidRDefault="0033524C">
      <w:pPr>
        <w:pStyle w:val="MTtulo1"/>
        <w:jc w:val="left"/>
      </w:pPr>
      <w:bookmarkStart w:id="3" w:name="Version"/>
      <w:bookmarkStart w:id="4" w:name="_Toc1"/>
      <w:bookmarkStart w:id="5" w:name="_Toc459935734"/>
      <w:bookmarkStart w:id="6" w:name="_Toc459935809"/>
      <w:r w:rsidRPr="007E7802">
        <w:t>Versión 1.</w:t>
      </w:r>
      <w:bookmarkEnd w:id="3"/>
      <w:bookmarkEnd w:id="4"/>
      <w:bookmarkEnd w:id="5"/>
      <w:bookmarkEnd w:id="6"/>
      <w:r w:rsidR="00DE0B1F">
        <w:t>1</w:t>
      </w:r>
    </w:p>
    <w:p w14:paraId="24FDFB95" w14:textId="77777777" w:rsidR="00716EFC" w:rsidRPr="007E7802" w:rsidRDefault="00716EFC">
      <w:pPr>
        <w:pStyle w:val="MNormal"/>
      </w:pPr>
    </w:p>
    <w:p w14:paraId="3EA95B2C" w14:textId="77777777" w:rsidR="00716EFC" w:rsidRPr="007E7802" w:rsidRDefault="00716EFC">
      <w:pPr>
        <w:pStyle w:val="MNormal"/>
      </w:pPr>
    </w:p>
    <w:p w14:paraId="021B6AE0" w14:textId="77777777" w:rsidR="00716EFC" w:rsidRPr="007E7802" w:rsidRDefault="0033524C">
      <w:pPr>
        <w:pStyle w:val="MTtulo1"/>
      </w:pPr>
      <w:bookmarkStart w:id="7" w:name="_Toc2"/>
      <w:bookmarkStart w:id="8" w:name="_Toc459935735"/>
      <w:bookmarkStart w:id="9" w:name="_Toc459935810"/>
      <w:r w:rsidRPr="007E7802">
        <w:rPr>
          <w:rFonts w:eastAsia="Arial Unicode MS" w:cs="Arial Unicode MS"/>
        </w:rPr>
        <w:t>Historia de revisiones</w:t>
      </w:r>
      <w:bookmarkEnd w:id="7"/>
      <w:bookmarkEnd w:id="8"/>
      <w:bookmarkEnd w:id="9"/>
    </w:p>
    <w:tbl>
      <w:tblPr>
        <w:tblW w:w="8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5"/>
        <w:gridCol w:w="1134"/>
        <w:gridCol w:w="3119"/>
        <w:gridCol w:w="2551"/>
      </w:tblGrid>
      <w:tr w:rsidR="007E7802" w:rsidRPr="007E7802" w14:paraId="7583FF14" w14:textId="77777777" w:rsidTr="00E81006">
        <w:trPr>
          <w:trHeight w:val="255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B637" w14:textId="77777777" w:rsidR="00716EFC" w:rsidRPr="007E7802" w:rsidRDefault="0033524C">
            <w:pPr>
              <w:pStyle w:val="MNormal"/>
            </w:pPr>
            <w:r w:rsidRPr="007E7802">
              <w:rPr>
                <w:rStyle w:val="Nmerodepgina"/>
              </w:rPr>
              <w:t>Fecha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E4794" w14:textId="77777777" w:rsidR="00716EFC" w:rsidRPr="007E7802" w:rsidRDefault="0033524C">
            <w:pPr>
              <w:pStyle w:val="MNormal"/>
            </w:pPr>
            <w:r w:rsidRPr="007E7802">
              <w:rPr>
                <w:rStyle w:val="Nmerodepgina"/>
              </w:rPr>
              <w:t>Versión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E364" w14:textId="77777777" w:rsidR="00716EFC" w:rsidRPr="007E7802" w:rsidRDefault="0033524C">
            <w:pPr>
              <w:pStyle w:val="MNormal"/>
            </w:pPr>
            <w:r w:rsidRPr="007E7802">
              <w:rPr>
                <w:rStyle w:val="Nmerodepgina"/>
              </w:rPr>
              <w:t>Descripción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3903" w14:textId="77777777" w:rsidR="00716EFC" w:rsidRPr="007E7802" w:rsidRDefault="0033524C">
            <w:pPr>
              <w:pStyle w:val="MNormal"/>
            </w:pPr>
            <w:r w:rsidRPr="007E7802">
              <w:rPr>
                <w:rStyle w:val="Nmerodepgina"/>
              </w:rPr>
              <w:t>Autor</w:t>
            </w:r>
          </w:p>
        </w:tc>
      </w:tr>
      <w:tr w:rsidR="00C93A8D" w:rsidRPr="007E7802" w14:paraId="189297E6" w14:textId="77777777" w:rsidTr="00E81006">
        <w:trPr>
          <w:trHeight w:val="67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D9E0C" w14:textId="2F5C5687" w:rsidR="00C93A8D" w:rsidRPr="007E7802" w:rsidRDefault="00C93A8D" w:rsidP="00C93A8D">
            <w:pPr>
              <w:pStyle w:val="MNormal"/>
            </w:pPr>
            <w:r>
              <w:rPr>
                <w:rStyle w:val="Nmerodepgina"/>
              </w:rPr>
              <w:t>01</w:t>
            </w:r>
            <w:r w:rsidRPr="007E7802">
              <w:rPr>
                <w:rStyle w:val="Nmerodepgina"/>
              </w:rPr>
              <w:t>/0</w:t>
            </w:r>
            <w:r>
              <w:rPr>
                <w:rStyle w:val="Nmerodepgina"/>
              </w:rPr>
              <w:t>9</w:t>
            </w:r>
            <w:r w:rsidRPr="007E7802">
              <w:rPr>
                <w:rStyle w:val="Nmerodepgina"/>
              </w:rPr>
              <w:t>/2016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0EE5" w14:textId="77777777" w:rsidR="00C93A8D" w:rsidRPr="007E7802" w:rsidRDefault="00C93A8D">
            <w:pPr>
              <w:pStyle w:val="MNormal"/>
            </w:pPr>
            <w:r w:rsidRPr="007E7802">
              <w:rPr>
                <w:rStyle w:val="Nmerodepgina"/>
              </w:rPr>
              <w:t>1.0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94D8C" w14:textId="3CF103C3" w:rsidR="00C93A8D" w:rsidRPr="007E7802" w:rsidRDefault="00C93A8D">
            <w:pPr>
              <w:pStyle w:val="MNormal"/>
            </w:pPr>
            <w:r w:rsidRPr="007E7802">
              <w:rPr>
                <w:rStyle w:val="Nmerodepgina"/>
              </w:rPr>
              <w:t>Reunión de requerimientos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ABFB" w14:textId="71F9D233" w:rsidR="00C93A8D" w:rsidRPr="007E7802" w:rsidRDefault="00C93A8D">
            <w:pPr>
              <w:pStyle w:val="MNormal"/>
            </w:pPr>
            <w:r>
              <w:rPr>
                <w:rStyle w:val="Nmerodepgina"/>
              </w:rPr>
              <w:t>María Jimena Campiotti</w:t>
            </w:r>
          </w:p>
        </w:tc>
      </w:tr>
      <w:tr w:rsidR="007E7802" w:rsidRPr="007E7802" w14:paraId="46BE3673" w14:textId="77777777" w:rsidTr="00E81006">
        <w:trPr>
          <w:trHeight w:val="361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52B1" w14:textId="6A8B666A" w:rsidR="00FC729E" w:rsidRPr="007E7802" w:rsidRDefault="00DE0B1F">
            <w:pPr>
              <w:pStyle w:val="MNormal"/>
              <w:rPr>
                <w:rStyle w:val="Nmerodepgina"/>
              </w:rPr>
            </w:pPr>
            <w:r>
              <w:rPr>
                <w:rStyle w:val="Nmerodepgina"/>
              </w:rPr>
              <w:t>04/09/2016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A38F9" w14:textId="00E4EC38" w:rsidR="00FC729E" w:rsidRPr="007E7802" w:rsidRDefault="00DE0B1F">
            <w:pPr>
              <w:pStyle w:val="MNormal"/>
              <w:rPr>
                <w:rStyle w:val="Nmerodepgina"/>
              </w:rPr>
            </w:pPr>
            <w:r>
              <w:rPr>
                <w:rStyle w:val="Nmerodepgina"/>
              </w:rPr>
              <w:t>1.1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9F24" w14:textId="6946CF8C" w:rsidR="00FC729E" w:rsidRPr="007E7802" w:rsidRDefault="00DE0B1F" w:rsidP="00C93A8D">
            <w:pPr>
              <w:pStyle w:val="MNormal"/>
              <w:rPr>
                <w:rStyle w:val="Nmerodepgina"/>
              </w:rPr>
            </w:pPr>
            <w:r>
              <w:rPr>
                <w:rStyle w:val="Nmerodepgina"/>
              </w:rPr>
              <w:t>Revisión SQA. Corrección de errores.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1D7F" w14:textId="5C951855" w:rsidR="00FC729E" w:rsidRPr="007E7802" w:rsidRDefault="00DE0B1F">
            <w:pPr>
              <w:pStyle w:val="MNormal"/>
              <w:rPr>
                <w:rStyle w:val="Nmerodepgina"/>
              </w:rPr>
            </w:pPr>
            <w:r>
              <w:rPr>
                <w:rStyle w:val="Nmerodepgina"/>
              </w:rPr>
              <w:t>María Belén Taboas</w:t>
            </w:r>
          </w:p>
        </w:tc>
      </w:tr>
    </w:tbl>
    <w:p w14:paraId="578F0458" w14:textId="77777777" w:rsidR="00716EFC" w:rsidRPr="007E7802" w:rsidRDefault="00716EFC" w:rsidP="007E7802">
      <w:pPr>
        <w:pStyle w:val="MNormal"/>
        <w:tabs>
          <w:tab w:val="left" w:pos="1843"/>
        </w:tabs>
      </w:pPr>
    </w:p>
    <w:p w14:paraId="24A67D23" w14:textId="4AF85C69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Nmerodepgina"/>
          <w:b/>
          <w:bCs/>
        </w:rPr>
        <w:t>Fecha:</w:t>
      </w:r>
      <w:r w:rsidR="007E7802" w:rsidRPr="007E7802">
        <w:tab/>
      </w:r>
      <w:r w:rsidR="0002181D">
        <w:t>29/08</w:t>
      </w:r>
      <w:bookmarkStart w:id="10" w:name="_GoBack"/>
      <w:bookmarkEnd w:id="10"/>
      <w:r w:rsidRPr="007E7802">
        <w:t>/2016</w:t>
      </w:r>
    </w:p>
    <w:p w14:paraId="221B610A" w14:textId="49A9A20B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Nmerodepgina"/>
          <w:b/>
          <w:bCs/>
        </w:rPr>
        <w:t>Responsables:</w:t>
      </w:r>
      <w:r w:rsidRPr="007E7802">
        <w:tab/>
        <w:t>Administrador, Arquitecto, Responsable de SQ</w:t>
      </w:r>
      <w:r w:rsidR="00C93A8D">
        <w:t xml:space="preserve">A, Responsable de Verificación y </w:t>
      </w:r>
      <w:r w:rsidRPr="007E7802">
        <w:t>Analistas.</w:t>
      </w:r>
    </w:p>
    <w:p w14:paraId="0F666E63" w14:textId="77777777" w:rsidR="00716EFC" w:rsidRPr="007E7802" w:rsidRDefault="0033524C">
      <w:pPr>
        <w:pStyle w:val="MNormal"/>
        <w:tabs>
          <w:tab w:val="left" w:pos="1843"/>
        </w:tabs>
        <w:ind w:left="1843" w:hanging="1843"/>
      </w:pPr>
      <w:r w:rsidRPr="007E7802">
        <w:rPr>
          <w:rStyle w:val="Nmerodepgina"/>
          <w:b/>
          <w:bCs/>
        </w:rPr>
        <w:t>Participantes:</w:t>
      </w:r>
      <w:r w:rsidRPr="007E7802">
        <w:tab/>
        <w:t>Carlos Gutiérrez (Analista de Negocio, BPS)</w:t>
      </w:r>
    </w:p>
    <w:p w14:paraId="67A596D1" w14:textId="77777777" w:rsidR="00716EFC" w:rsidRPr="007E7802" w:rsidRDefault="00716EFC">
      <w:pPr>
        <w:pStyle w:val="MNormal"/>
      </w:pPr>
    </w:p>
    <w:p w14:paraId="5697BB5F" w14:textId="77777777" w:rsidR="00716EFC" w:rsidRPr="007E7802" w:rsidRDefault="0033524C">
      <w:pPr>
        <w:pStyle w:val="Puesto"/>
        <w:rPr>
          <w:rFonts w:ascii="Verdana" w:hAnsi="Verdana"/>
        </w:rPr>
      </w:pPr>
      <w:r w:rsidRPr="007E7802">
        <w:rPr>
          <w:rFonts w:ascii="Verdana" w:eastAsia="Arial Unicode MS" w:hAnsi="Verdana" w:cs="Arial Unicode MS"/>
          <w:b w:val="0"/>
          <w:bCs w:val="0"/>
        </w:rPr>
        <w:br w:type="page"/>
      </w:r>
    </w:p>
    <w:sdt>
      <w:sdtPr>
        <w:rPr>
          <w:rFonts w:ascii="Times New Roman" w:eastAsia="Arial Unicode MS" w:hAnsi="Times New Roman" w:cs="Times New Roman"/>
          <w:b w:val="0"/>
          <w:bCs w:val="0"/>
          <w:caps w:val="0"/>
          <w:color w:val="auto"/>
          <w:kern w:val="0"/>
          <w:lang w:val="en-US"/>
        </w:rPr>
        <w:id w:val="-20001677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9115A3D" w14:textId="04D229CC" w:rsidR="001743E4" w:rsidRPr="001743E4" w:rsidRDefault="001743E4" w:rsidP="001743E4">
          <w:pPr>
            <w:pStyle w:val="Puesto"/>
            <w:rPr>
              <w:rFonts w:ascii="Verdana" w:hAnsi="Verdana"/>
              <w:caps w:val="0"/>
              <w:sz w:val="32"/>
            </w:rPr>
          </w:pPr>
          <w:r w:rsidRPr="0054617B">
            <w:rPr>
              <w:rStyle w:val="Nmerodepgina"/>
              <w:rFonts w:ascii="Verdana" w:hAnsi="Verdana"/>
              <w:caps w:val="0"/>
              <w:sz w:val="32"/>
            </w:rPr>
            <w:t>Índice</w:t>
          </w:r>
        </w:p>
        <w:p w14:paraId="5D977891" w14:textId="426D99F8" w:rsidR="001743E4" w:rsidRPr="001743E4" w:rsidRDefault="001743E4" w:rsidP="001743E4">
          <w:pPr>
            <w:pStyle w:val="TDC1"/>
            <w:tabs>
              <w:tab w:val="right" w:leader="dot" w:pos="8488"/>
            </w:tabs>
            <w:rPr>
              <w:rFonts w:ascii="Verdana" w:eastAsiaTheme="minorEastAsia" w:hAnsi="Verdana" w:cstheme="minorBidi"/>
              <w:b w:val="0"/>
              <w:noProof/>
              <w:sz w:val="20"/>
              <w:szCs w:val="20"/>
              <w:bdr w:val="none" w:sz="0" w:space="0" w:color="auto"/>
              <w:lang w:eastAsia="ja-JP"/>
            </w:rPr>
          </w:pPr>
          <w:r w:rsidRPr="001743E4">
            <w:rPr>
              <w:rFonts w:ascii="Verdana" w:hAnsi="Verdana"/>
              <w:b w:val="0"/>
              <w:sz w:val="20"/>
              <w:szCs w:val="20"/>
            </w:rPr>
            <w:fldChar w:fldCharType="begin"/>
          </w:r>
          <w:r w:rsidRPr="001743E4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1743E4">
            <w:rPr>
              <w:rFonts w:ascii="Verdana" w:hAnsi="Verdana"/>
              <w:b w:val="0"/>
              <w:sz w:val="20"/>
              <w:szCs w:val="20"/>
            </w:rPr>
            <w:fldChar w:fldCharType="separate"/>
          </w:r>
        </w:p>
        <w:p w14:paraId="16F94339" w14:textId="77777777" w:rsidR="001743E4" w:rsidRPr="001743E4" w:rsidRDefault="00C267EC">
          <w:pPr>
            <w:pStyle w:val="TDC1"/>
            <w:tabs>
              <w:tab w:val="left" w:pos="480"/>
              <w:tab w:val="right" w:leader="dot" w:pos="8488"/>
            </w:tabs>
            <w:rPr>
              <w:rFonts w:ascii="Verdana" w:eastAsiaTheme="minorEastAsia" w:hAnsi="Verdana" w:cstheme="minorBidi"/>
              <w:b w:val="0"/>
              <w:noProof/>
              <w:sz w:val="20"/>
              <w:szCs w:val="20"/>
              <w:bdr w:val="none" w:sz="0" w:space="0" w:color="auto"/>
              <w:lang w:eastAsia="ja-JP"/>
            </w:rPr>
          </w:pPr>
          <w:hyperlink w:anchor="_Toc459935811" w:history="1">
            <w:r w:rsidR="001743E4" w:rsidRPr="001743E4">
              <w:rPr>
                <w:rStyle w:val="Hipervnculo"/>
                <w:rFonts w:ascii="Verdana" w:hAnsi="Verdana"/>
                <w:noProof/>
                <w:sz w:val="20"/>
                <w:szCs w:val="20"/>
              </w:rPr>
              <w:t>1.</w:t>
            </w:r>
            <w:r w:rsidR="001743E4" w:rsidRPr="001743E4">
              <w:rPr>
                <w:rFonts w:ascii="Verdana" w:eastAsiaTheme="minorEastAsia" w:hAnsi="Verdana" w:cstheme="minorBidi"/>
                <w:b w:val="0"/>
                <w:noProof/>
                <w:sz w:val="20"/>
                <w:szCs w:val="20"/>
                <w:bdr w:val="none" w:sz="0" w:space="0" w:color="auto"/>
                <w:lang w:eastAsia="ja-JP"/>
              </w:rPr>
              <w:tab/>
            </w:r>
            <w:r w:rsidR="001743E4" w:rsidRPr="001743E4">
              <w:rPr>
                <w:rStyle w:val="Hipervnculo"/>
                <w:rFonts w:ascii="Verdana" w:hAnsi="Verdana"/>
                <w:noProof/>
                <w:sz w:val="20"/>
                <w:szCs w:val="20"/>
              </w:rPr>
              <w:t>Temas tratados</w:t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_Toc459935811 \h </w:instrText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1743E4" w:rsidRPr="001743E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948E70" w14:textId="5A51BE90" w:rsidR="001743E4" w:rsidRPr="001743E4" w:rsidRDefault="00C267EC">
          <w:pPr>
            <w:pStyle w:val="TD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noProof/>
              <w:sz w:val="20"/>
              <w:szCs w:val="20"/>
              <w:bdr w:val="none" w:sz="0" w:space="0" w:color="auto"/>
              <w:lang w:eastAsia="ja-JP"/>
            </w:rPr>
          </w:pPr>
          <w:hyperlink w:anchor="_Toc459935812" w:history="1">
            <w:r w:rsidR="001743E4" w:rsidRPr="001743E4">
              <w:rPr>
                <w:rStyle w:val="Hipervnculo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1.1.</w:t>
            </w:r>
            <w:r w:rsidR="001743E4" w:rsidRPr="001743E4">
              <w:rPr>
                <w:rFonts w:ascii="Verdana" w:eastAsiaTheme="minorEastAsia" w:hAnsi="Verdana" w:cstheme="minorBidi"/>
                <w:b w:val="0"/>
                <w:noProof/>
                <w:sz w:val="20"/>
                <w:szCs w:val="20"/>
                <w:bdr w:val="none" w:sz="0" w:space="0" w:color="auto"/>
                <w:lang w:eastAsia="ja-JP"/>
              </w:rPr>
              <w:tab/>
            </w:r>
            <w:r w:rsidR="00DE0B1F">
              <w:rPr>
                <w:rStyle w:val="Hipervnculo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Dudas</w: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_Toc459935812 \h </w:instrTex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3</w: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294963" w14:textId="68543925" w:rsidR="001743E4" w:rsidRPr="001743E4" w:rsidRDefault="00C267EC">
          <w:pPr>
            <w:pStyle w:val="TDC2"/>
            <w:tabs>
              <w:tab w:val="left" w:pos="960"/>
              <w:tab w:val="right" w:leader="dot" w:pos="8488"/>
            </w:tabs>
            <w:rPr>
              <w:rFonts w:ascii="Verdana" w:eastAsiaTheme="minorEastAsia" w:hAnsi="Verdana" w:cstheme="minorBidi"/>
              <w:b w:val="0"/>
              <w:noProof/>
              <w:sz w:val="20"/>
              <w:szCs w:val="20"/>
              <w:bdr w:val="none" w:sz="0" w:space="0" w:color="auto"/>
              <w:lang w:eastAsia="ja-JP"/>
            </w:rPr>
          </w:pPr>
          <w:hyperlink w:anchor="_Toc459935813" w:history="1">
            <w:r w:rsidR="001743E4" w:rsidRPr="001743E4">
              <w:rPr>
                <w:rStyle w:val="Hipervnculo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1.2.</w:t>
            </w:r>
            <w:r w:rsidR="001743E4" w:rsidRPr="001743E4">
              <w:rPr>
                <w:rFonts w:ascii="Verdana" w:eastAsiaTheme="minorEastAsia" w:hAnsi="Verdana" w:cstheme="minorBidi"/>
                <w:b w:val="0"/>
                <w:noProof/>
                <w:sz w:val="20"/>
                <w:szCs w:val="20"/>
                <w:bdr w:val="none" w:sz="0" w:space="0" w:color="auto"/>
                <w:lang w:eastAsia="ja-JP"/>
              </w:rPr>
              <w:tab/>
            </w:r>
            <w:r w:rsidR="00DE0B1F">
              <w:rPr>
                <w:rStyle w:val="Hipervnculo"/>
                <w:rFonts w:ascii="Verdana" w:hAnsi="Verdana"/>
                <w:b w:val="0"/>
                <w:noProof/>
                <w:sz w:val="20"/>
                <w:szCs w:val="20"/>
                <w:lang w:val="es-ES_tradnl"/>
              </w:rPr>
              <w:t>Aclaraciones</w: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ab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begin"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instrText xml:space="preserve"> PAGEREF _Toc459935813 \h </w:instrTex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separate"/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t>3</w:t>
            </w:r>
            <w:r w:rsidR="001743E4" w:rsidRPr="001743E4">
              <w:rPr>
                <w:rFonts w:ascii="Verdana" w:hAnsi="Verdana"/>
                <w:b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FA521B" w14:textId="5EAB3BEF" w:rsidR="001743E4" w:rsidRDefault="001743E4">
          <w:r w:rsidRPr="001743E4">
            <w:rPr>
              <w:rFonts w:ascii="Verdana" w:hAnsi="Verdan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45F27DA8" w14:textId="77777777" w:rsidR="00716EFC" w:rsidRPr="007E7802" w:rsidRDefault="0033524C">
      <w:pPr>
        <w:pStyle w:val="Cuerpo"/>
        <w:rPr>
          <w:rFonts w:ascii="Verdana" w:hAnsi="Verdana"/>
        </w:rPr>
      </w:pPr>
      <w:r w:rsidRPr="007E7802">
        <w:rPr>
          <w:rFonts w:ascii="Verdana" w:eastAsia="Arial Unicode MS" w:hAnsi="Verdana" w:cs="Arial Unicode MS"/>
        </w:rPr>
        <w:br w:type="page"/>
      </w:r>
    </w:p>
    <w:p w14:paraId="2EA8E3FF" w14:textId="35FC5F70" w:rsidR="007E7802" w:rsidRPr="00DE0B1F" w:rsidRDefault="0033524C" w:rsidP="00DE0B1F">
      <w:pPr>
        <w:pStyle w:val="Ttulo1"/>
        <w:numPr>
          <w:ilvl w:val="0"/>
          <w:numId w:val="18"/>
        </w:numPr>
        <w:ind w:left="567" w:hanging="578"/>
        <w:rPr>
          <w:b/>
          <w:color w:val="000000" w:themeColor="text1"/>
        </w:rPr>
      </w:pPr>
      <w:bookmarkStart w:id="11" w:name="_Toc459935811"/>
      <w:r w:rsidRPr="007E7802">
        <w:rPr>
          <w:rStyle w:val="Nmerodepgina"/>
          <w:b/>
          <w:color w:val="000000" w:themeColor="text1"/>
          <w:lang w:val="pt-PT"/>
        </w:rPr>
        <w:lastRenderedPageBreak/>
        <w:t>Temas tratados</w:t>
      </w:r>
      <w:bookmarkEnd w:id="11"/>
      <w:r w:rsidRPr="007E7802">
        <w:rPr>
          <w:rStyle w:val="Nmerodepgina"/>
          <w:b/>
          <w:color w:val="000000" w:themeColor="text1"/>
          <w:lang w:val="pt-PT"/>
        </w:rPr>
        <w:t xml:space="preserve"> </w:t>
      </w:r>
    </w:p>
    <w:p w14:paraId="3525F7EA" w14:textId="2B38A1E4" w:rsidR="007E7802" w:rsidRDefault="002B449E" w:rsidP="007E7802">
      <w:pPr>
        <w:pStyle w:val="Ttulo2"/>
        <w:numPr>
          <w:ilvl w:val="1"/>
          <w:numId w:val="18"/>
        </w:numPr>
        <w:ind w:left="567" w:hanging="567"/>
        <w:rPr>
          <w:rFonts w:ascii="Verdana" w:hAnsi="Verdana"/>
          <w:b/>
          <w:color w:val="000000" w:themeColor="text1"/>
          <w:sz w:val="20"/>
          <w:lang w:val="es-ES_tradnl"/>
        </w:rPr>
      </w:pPr>
      <w:r>
        <w:rPr>
          <w:rFonts w:ascii="Verdana" w:hAnsi="Verdana"/>
          <w:b/>
          <w:color w:val="000000" w:themeColor="text1"/>
          <w:sz w:val="20"/>
          <w:lang w:val="es-ES_tradnl"/>
        </w:rPr>
        <w:t xml:space="preserve">Dudas </w:t>
      </w:r>
    </w:p>
    <w:p w14:paraId="58C44C11" w14:textId="77777777" w:rsidR="00DE0B1F" w:rsidRPr="00DE0B1F" w:rsidRDefault="00DE0B1F" w:rsidP="00DE0B1F"/>
    <w:p w14:paraId="44592AF4" w14:textId="18AFB488" w:rsidR="00C93A8D" w:rsidRDefault="004314B7" w:rsidP="004314B7">
      <w:pPr>
        <w:ind w:left="567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Se da comienzo a la reunión planteando dudas que surgieron al crear el documento de requisitos. Alguna de las dudas fueron las siguientes:</w:t>
      </w:r>
    </w:p>
    <w:p w14:paraId="290DFD00" w14:textId="77777777" w:rsidR="004314B7" w:rsidRPr="004314B7" w:rsidRDefault="004314B7" w:rsidP="004314B7">
      <w:pPr>
        <w:ind w:left="567"/>
        <w:rPr>
          <w:rFonts w:ascii="Verdana" w:hAnsi="Verdana"/>
          <w:sz w:val="20"/>
          <w:szCs w:val="20"/>
          <w:lang w:val="es-ES_tradnl"/>
        </w:rPr>
      </w:pPr>
    </w:p>
    <w:p w14:paraId="4796E82E" w14:textId="57192B12" w:rsidR="002B449E" w:rsidRPr="00B63046" w:rsidRDefault="004314B7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Qué pasa cuando ya se sabe que un trámite comienza en un sector y termina en otro?</w:t>
      </w:r>
    </w:p>
    <w:p w14:paraId="0355FFE3" w14:textId="77777777" w:rsidR="002B449E" w:rsidRPr="00B63046" w:rsidRDefault="002B449E" w:rsidP="002B449E">
      <w:pPr>
        <w:ind w:left="720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Cada sector tiene “sub-trámites” configurados. Cuando pasa de un lugar a otro, el otro lugar lo ve como un trámite nuevo.</w:t>
      </w:r>
    </w:p>
    <w:p w14:paraId="15464C68" w14:textId="77777777" w:rsidR="002B449E" w:rsidRPr="00B63046" w:rsidRDefault="002B449E" w:rsidP="002B449E">
      <w:pPr>
        <w:ind w:left="720"/>
        <w:jc w:val="both"/>
        <w:rPr>
          <w:rFonts w:ascii="Verdana" w:hAnsi="Verdana"/>
          <w:sz w:val="20"/>
          <w:szCs w:val="20"/>
          <w:lang w:val="es-ES_tradnl"/>
        </w:rPr>
      </w:pPr>
    </w:p>
    <w:p w14:paraId="44EDFA50" w14:textId="396BE122" w:rsidR="002B449E" w:rsidRPr="00B63046" w:rsidRDefault="002B449E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sz w:val="20"/>
          <w:szCs w:val="20"/>
          <w:lang w:val="es-ES_tradnl"/>
        </w:rPr>
      </w:pPr>
      <w:r w:rsidRPr="00B63046">
        <w:rPr>
          <w:rFonts w:ascii="Verdana" w:hAnsi="Verdana"/>
          <w:sz w:val="20"/>
          <w:szCs w:val="20"/>
          <w:lang w:val="es-ES_tradnl"/>
        </w:rPr>
        <w:t xml:space="preserve">Tiempo de números atrasados: </w:t>
      </w:r>
      <w:r w:rsidR="004314B7">
        <w:rPr>
          <w:rFonts w:ascii="Verdana" w:hAnsi="Verdana"/>
          <w:sz w:val="20"/>
          <w:szCs w:val="20"/>
          <w:lang w:val="es-ES_tradnl"/>
        </w:rPr>
        <w:t>¿</w:t>
      </w:r>
      <w:r w:rsidRPr="00B63046">
        <w:rPr>
          <w:rFonts w:ascii="Verdana" w:hAnsi="Verdana"/>
          <w:sz w:val="20"/>
          <w:szCs w:val="20"/>
          <w:lang w:val="es-ES_tradnl"/>
        </w:rPr>
        <w:t>se define por sector o por trámites?</w:t>
      </w:r>
    </w:p>
    <w:p w14:paraId="78A8A24E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Por sector.</w:t>
      </w:r>
    </w:p>
    <w:p w14:paraId="786782F8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sz w:val="20"/>
          <w:szCs w:val="20"/>
          <w:lang w:val="es-ES_tradnl"/>
        </w:rPr>
      </w:pPr>
    </w:p>
    <w:p w14:paraId="36184F04" w14:textId="1C8361D1" w:rsidR="002B449E" w:rsidRPr="00B63046" w:rsidRDefault="004314B7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Qué pasa cuando una persona no sabe qué trámite hacer pero sí el sector?</w:t>
      </w:r>
    </w:p>
    <w:p w14:paraId="5D9C2E15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Esto se modela actualmente como un trámite genérico.</w:t>
      </w:r>
    </w:p>
    <w:p w14:paraId="4BA0CF78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sz w:val="20"/>
          <w:szCs w:val="20"/>
          <w:lang w:val="es-ES_tradnl"/>
        </w:rPr>
      </w:pPr>
    </w:p>
    <w:p w14:paraId="73440163" w14:textId="450841AD" w:rsidR="002B449E" w:rsidRPr="00B63046" w:rsidRDefault="004314B7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Cómo se modelan las sucursales?</w:t>
      </w:r>
    </w:p>
    <w:p w14:paraId="12F62828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 xml:space="preserve">Se modelan como sectores diferentes. No existe el concepto de sucursal en el sistema. </w:t>
      </w:r>
    </w:p>
    <w:p w14:paraId="086F3D4F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sz w:val="20"/>
          <w:szCs w:val="20"/>
          <w:lang w:val="es-ES_tradnl"/>
        </w:rPr>
      </w:pPr>
    </w:p>
    <w:p w14:paraId="2E8FAAB6" w14:textId="65F1582B" w:rsidR="002B449E" w:rsidRPr="00B63046" w:rsidRDefault="004314B7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Los displays se modelan por sector?</w:t>
      </w:r>
    </w:p>
    <w:p w14:paraId="5894C5A2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 xml:space="preserve">No, un mismo display puede mostrar números de varios sectores. </w:t>
      </w:r>
    </w:p>
    <w:p w14:paraId="5E6EB68F" w14:textId="77777777" w:rsidR="002B449E" w:rsidRPr="00B63046" w:rsidRDefault="002B449E" w:rsidP="002B449E">
      <w:pPr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585E7C91" w14:textId="3CC05C91" w:rsidR="002B449E" w:rsidRPr="00B63046" w:rsidRDefault="00DE0B1F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Quién asocia sectores a los displays?</w:t>
      </w:r>
    </w:p>
    <w:p w14:paraId="3BDDA0BD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En realidad es cada responsable de sector, pero se puede configurar para que lo haga un administrador también cuando da de alta el display.</w:t>
      </w:r>
    </w:p>
    <w:p w14:paraId="406C593D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17A84630" w14:textId="3AAC017D" w:rsidR="002B449E" w:rsidRPr="00B63046" w:rsidRDefault="00DE0B1F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Hay alguna preferencia en cuando a borrar los datos que quedan “colgados” en el sistema?</w:t>
      </w:r>
    </w:p>
    <w:p w14:paraId="2D996ECA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Un job que corra de noche y borre los datos, y al otro día al inicial el sistema chequear que éste hizo lo que debía.</w:t>
      </w:r>
    </w:p>
    <w:p w14:paraId="723BFC91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025547EE" w14:textId="73C1F7F1" w:rsidR="002B449E" w:rsidRPr="00B63046" w:rsidRDefault="00DE0B1F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Se desea registrar alguna métrica aparte de las que ya se hablaron?</w:t>
      </w:r>
    </w:p>
    <w:p w14:paraId="1CB535AD" w14:textId="77777777" w:rsidR="002B449E" w:rsidRPr="00B63046" w:rsidRDefault="002B449E" w:rsidP="002B449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Cambio de estado de los números (tracking del número)</w:t>
      </w:r>
    </w:p>
    <w:p w14:paraId="6ED8FAE0" w14:textId="77777777" w:rsidR="002B449E" w:rsidRPr="00B63046" w:rsidRDefault="002B449E" w:rsidP="002B449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En qué puesto</w:t>
      </w:r>
    </w:p>
    <w:p w14:paraId="151D49BB" w14:textId="77777777" w:rsidR="002B449E" w:rsidRPr="00B63046" w:rsidRDefault="002B449E" w:rsidP="002B449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Quién</w:t>
      </w:r>
    </w:p>
    <w:p w14:paraId="1FA24335" w14:textId="77777777" w:rsidR="002B449E" w:rsidRPr="00B63046" w:rsidRDefault="002B449E" w:rsidP="002B449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Cómo finalizó la atención</w:t>
      </w:r>
    </w:p>
    <w:p w14:paraId="2EF90B8A" w14:textId="77777777" w:rsidR="002B449E" w:rsidRPr="00B63046" w:rsidRDefault="002B449E" w:rsidP="002B449E">
      <w:pPr>
        <w:pStyle w:val="Prrafodelista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Cambio de estado de los puestos (tracking del puesto)</w:t>
      </w:r>
    </w:p>
    <w:p w14:paraId="233C8B52" w14:textId="77777777" w:rsidR="002B449E" w:rsidRPr="00B63046" w:rsidRDefault="002B449E" w:rsidP="002B449E">
      <w:pPr>
        <w:pStyle w:val="Prrafodelista"/>
        <w:ind w:left="1440"/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64B988A0" w14:textId="7351C917" w:rsidR="002B449E" w:rsidRPr="00B63046" w:rsidRDefault="00DE0B1F" w:rsidP="002B449E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Verdana" w:hAnsi="Verdana"/>
          <w:i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¿</w:t>
      </w:r>
      <w:r w:rsidR="002B449E" w:rsidRPr="00B63046">
        <w:rPr>
          <w:rFonts w:ascii="Verdana" w:hAnsi="Verdana"/>
          <w:sz w:val="20"/>
          <w:szCs w:val="20"/>
          <w:lang w:val="es-ES_tradnl"/>
        </w:rPr>
        <w:t>Cuál es el tiempo de respuesta aceptable de la aplicación?</w:t>
      </w:r>
    </w:p>
    <w:p w14:paraId="3CBB5909" w14:textId="77777777" w:rsidR="002B449E" w:rsidRPr="00B63046" w:rsidRDefault="002B449E" w:rsidP="002B449E">
      <w:pPr>
        <w:pStyle w:val="Prrafodelista"/>
        <w:jc w:val="both"/>
        <w:rPr>
          <w:rFonts w:ascii="Verdana" w:hAnsi="Verdana"/>
          <w:i/>
          <w:sz w:val="20"/>
          <w:szCs w:val="20"/>
          <w:lang w:val="es-ES_tradnl"/>
        </w:rPr>
      </w:pPr>
      <w:r w:rsidRPr="00B63046">
        <w:rPr>
          <w:rFonts w:ascii="Verdana" w:hAnsi="Verdana"/>
          <w:i/>
          <w:sz w:val="20"/>
          <w:szCs w:val="20"/>
          <w:lang w:val="es-ES_tradnl"/>
        </w:rPr>
        <w:t>Menos de 1 segundo.</w:t>
      </w:r>
    </w:p>
    <w:p w14:paraId="7A539238" w14:textId="77777777" w:rsidR="002B449E" w:rsidRDefault="002B449E" w:rsidP="00DE0B1F">
      <w:pPr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2D1C668B" w14:textId="3125C3A8" w:rsidR="00DE0B1F" w:rsidRPr="00DE0B1F" w:rsidRDefault="00DE0B1F" w:rsidP="00DE0B1F">
      <w:pPr>
        <w:pStyle w:val="Ttulo2"/>
        <w:numPr>
          <w:ilvl w:val="1"/>
          <w:numId w:val="18"/>
        </w:numPr>
        <w:ind w:left="567" w:hanging="567"/>
        <w:rPr>
          <w:rFonts w:ascii="Verdana" w:hAnsi="Verdana"/>
          <w:b/>
          <w:color w:val="000000" w:themeColor="text1"/>
          <w:sz w:val="20"/>
          <w:lang w:val="es-ES_tradnl"/>
        </w:rPr>
      </w:pPr>
      <w:r w:rsidRPr="00DE0B1F">
        <w:rPr>
          <w:rFonts w:ascii="Verdana" w:hAnsi="Verdana"/>
          <w:b/>
          <w:color w:val="000000" w:themeColor="text1"/>
          <w:sz w:val="20"/>
          <w:lang w:val="es-ES_tradnl"/>
        </w:rPr>
        <w:t>Aclaraciones</w:t>
      </w:r>
    </w:p>
    <w:p w14:paraId="5B9A7771" w14:textId="77777777" w:rsidR="00DE0B1F" w:rsidRDefault="00DE0B1F" w:rsidP="00DE0B1F">
      <w:pPr>
        <w:jc w:val="both"/>
        <w:rPr>
          <w:rFonts w:ascii="Verdana" w:hAnsi="Verdana"/>
          <w:i/>
          <w:sz w:val="20"/>
          <w:szCs w:val="20"/>
          <w:lang w:val="es-ES_tradnl"/>
        </w:rPr>
      </w:pPr>
    </w:p>
    <w:p w14:paraId="731D7A62" w14:textId="113A67E5" w:rsidR="002B449E" w:rsidRPr="00DE0B1F" w:rsidRDefault="00DE0B1F" w:rsidP="00DE0B1F">
      <w:pPr>
        <w:jc w:val="both"/>
        <w:rPr>
          <w:rFonts w:ascii="Verdana" w:hAnsi="Verdana"/>
          <w:i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Luego del planteo de las dudas anteriores se hicieron las siguientes aclaraciones con respecto a diversos temas:</w:t>
      </w:r>
      <w:r w:rsidR="002B449E" w:rsidRPr="00DE0B1F">
        <w:rPr>
          <w:rFonts w:ascii="Verdana" w:hAnsi="Verdana"/>
          <w:i/>
          <w:sz w:val="20"/>
          <w:szCs w:val="20"/>
          <w:lang w:val="es-ES_tradnl"/>
        </w:rPr>
        <w:tab/>
      </w:r>
    </w:p>
    <w:p w14:paraId="2BFA77B5" w14:textId="77777777" w:rsidR="002B449E" w:rsidRPr="00B63046" w:rsidRDefault="002B449E" w:rsidP="002B449E">
      <w:pPr>
        <w:widowControl w:val="0"/>
        <w:autoSpaceDE w:val="0"/>
        <w:autoSpaceDN w:val="0"/>
        <w:adjustRightInd w:val="0"/>
        <w:spacing w:line="280" w:lineRule="atLeast"/>
        <w:rPr>
          <w:rFonts w:ascii="Verdana" w:hAnsi="Verdana" w:cs="Helvetica Neue"/>
          <w:sz w:val="20"/>
          <w:szCs w:val="20"/>
          <w:lang w:val="es-ES_tradnl"/>
        </w:rPr>
      </w:pPr>
    </w:p>
    <w:p w14:paraId="1ED462EA" w14:textId="29BB3E7C" w:rsidR="002B449E" w:rsidRPr="00B63046" w:rsidRDefault="002B449E" w:rsidP="00DE0B1F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ind w:hanging="294"/>
        <w:rPr>
          <w:rFonts w:ascii="Verdana" w:hAnsi="Verdana" w:cs="Helvetica Neue"/>
          <w:sz w:val="20"/>
          <w:szCs w:val="20"/>
          <w:lang w:val="es-ES_tradnl"/>
        </w:rPr>
      </w:pPr>
      <w:r w:rsidRPr="00B63046">
        <w:rPr>
          <w:rFonts w:ascii="Verdana" w:hAnsi="Verdana" w:cs="Helvetica Neue"/>
          <w:sz w:val="20"/>
          <w:szCs w:val="20"/>
          <w:lang w:val="es-ES_tradnl"/>
        </w:rPr>
        <w:t>Los números se dan por tramite-sector</w:t>
      </w:r>
      <w:r w:rsidR="00DE0B1F">
        <w:rPr>
          <w:rFonts w:ascii="Verdana" w:hAnsi="Verdana" w:cs="Helvetica Neue"/>
          <w:sz w:val="20"/>
          <w:szCs w:val="20"/>
          <w:lang w:val="es-ES_tradnl"/>
        </w:rPr>
        <w:t>.</w:t>
      </w:r>
    </w:p>
    <w:p w14:paraId="34F3E6F5" w14:textId="029859D7" w:rsidR="002B449E" w:rsidRPr="00B63046" w:rsidRDefault="00DE0B1F" w:rsidP="00DE0B1F">
      <w:pPr>
        <w:widowControl w:val="0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ind w:hanging="294"/>
        <w:rPr>
          <w:rFonts w:ascii="Verdana" w:hAnsi="Verdana" w:cs="Helvetica Neue"/>
          <w:sz w:val="20"/>
          <w:szCs w:val="20"/>
          <w:lang w:val="es-ES_tradnl"/>
        </w:rPr>
      </w:pPr>
      <w:r>
        <w:rPr>
          <w:rFonts w:ascii="Verdana" w:hAnsi="Verdana" w:cs="Helvetica Neue"/>
          <w:sz w:val="20"/>
          <w:szCs w:val="20"/>
          <w:lang w:val="es-ES_tradnl"/>
        </w:rPr>
        <w:t xml:space="preserve">Esto implica que la </w:t>
      </w:r>
      <w:r w:rsidR="002B449E" w:rsidRPr="00B63046">
        <w:rPr>
          <w:rFonts w:ascii="Verdana" w:hAnsi="Verdana" w:cs="Helvetica Neue"/>
          <w:sz w:val="20"/>
          <w:szCs w:val="20"/>
          <w:lang w:val="es-ES_tradnl"/>
        </w:rPr>
        <w:t>tupla &lt;</w:t>
      </w:r>
      <w:r>
        <w:rPr>
          <w:rFonts w:ascii="Verdana" w:hAnsi="Verdana" w:cs="Helvetica Neue"/>
          <w:sz w:val="20"/>
          <w:szCs w:val="20"/>
          <w:lang w:val="es-ES_tradnl"/>
        </w:rPr>
        <w:t>tramite-codigoSector&gt; es única.</w:t>
      </w:r>
    </w:p>
    <w:p w14:paraId="7CE32F74" w14:textId="63296971" w:rsidR="002B449E" w:rsidRPr="00DE0B1F" w:rsidRDefault="00DE0B1F" w:rsidP="00DE0B1F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ind w:hanging="294"/>
        <w:rPr>
          <w:rFonts w:ascii="Verdana" w:hAnsi="Verdana" w:cs="Helvetica Neue"/>
          <w:sz w:val="20"/>
          <w:szCs w:val="20"/>
          <w:lang w:val="es-ES_tradnl"/>
        </w:rPr>
      </w:pPr>
      <w:r>
        <w:rPr>
          <w:rFonts w:ascii="Verdana" w:hAnsi="Verdana" w:cs="Helvetica Neue"/>
          <w:sz w:val="20"/>
          <w:szCs w:val="20"/>
          <w:lang w:val="es-ES_tradnl"/>
        </w:rPr>
        <w:t>En el sistema e</w:t>
      </w:r>
      <w:r w:rsidR="002B449E" w:rsidRPr="00B63046">
        <w:rPr>
          <w:rFonts w:ascii="Verdana" w:hAnsi="Verdana" w:cs="Helvetica Neue"/>
          <w:sz w:val="20"/>
          <w:szCs w:val="20"/>
          <w:lang w:val="es-ES_tradnl"/>
        </w:rPr>
        <w:t>xiste botón de re-llamar.</w:t>
      </w:r>
    </w:p>
    <w:p w14:paraId="32A06F20" w14:textId="02000EB7" w:rsidR="002B449E" w:rsidRPr="00B63046" w:rsidRDefault="00DE0B1F" w:rsidP="00DE0B1F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ind w:hanging="294"/>
        <w:rPr>
          <w:rFonts w:ascii="Verdana" w:hAnsi="Verdana" w:cs="Helvetica Neue"/>
          <w:sz w:val="20"/>
          <w:szCs w:val="20"/>
          <w:lang w:val="es-ES_tradnl"/>
        </w:rPr>
      </w:pPr>
      <w:r>
        <w:rPr>
          <w:rFonts w:ascii="Verdana" w:hAnsi="Verdana" w:cs="Helvetica Neue"/>
          <w:sz w:val="20"/>
          <w:szCs w:val="20"/>
          <w:lang w:val="es-ES_tradnl"/>
        </w:rPr>
        <w:t>El rol de R</w:t>
      </w:r>
      <w:r w:rsidR="002B449E" w:rsidRPr="00B63046">
        <w:rPr>
          <w:rFonts w:ascii="Verdana" w:hAnsi="Verdana" w:cs="Helvetica Neue"/>
          <w:sz w:val="20"/>
          <w:szCs w:val="20"/>
          <w:lang w:val="es-ES_tradnl"/>
        </w:rPr>
        <w:t xml:space="preserve">esponsable </w:t>
      </w:r>
      <w:r>
        <w:rPr>
          <w:rFonts w:ascii="Verdana" w:hAnsi="Verdana" w:cs="Helvetica Neue"/>
          <w:sz w:val="20"/>
          <w:szCs w:val="20"/>
          <w:lang w:val="es-ES_tradnl"/>
        </w:rPr>
        <w:t>de S</w:t>
      </w:r>
      <w:r w:rsidR="002B449E" w:rsidRPr="00B63046">
        <w:rPr>
          <w:rFonts w:ascii="Verdana" w:hAnsi="Verdana" w:cs="Helvetica Neue"/>
          <w:sz w:val="20"/>
          <w:szCs w:val="20"/>
          <w:lang w:val="es-ES_tradnl"/>
        </w:rPr>
        <w:t>ector tiene 2 excepciones:</w:t>
      </w:r>
    </w:p>
    <w:p w14:paraId="4FD3ED60" w14:textId="2FC0633F" w:rsidR="002B449E" w:rsidRDefault="00DE0B1F" w:rsidP="00DE0B1F">
      <w:pPr>
        <w:pStyle w:val="Prrafodelista"/>
        <w:widowControl w:val="0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line="280" w:lineRule="atLeast"/>
        <w:ind w:hanging="294"/>
        <w:contextualSpacing/>
        <w:rPr>
          <w:rFonts w:ascii="Verdana" w:hAnsi="Verdana" w:cs="Helvetica Neue"/>
          <w:sz w:val="20"/>
          <w:szCs w:val="20"/>
          <w:lang w:val="es-ES_tradnl"/>
        </w:rPr>
      </w:pPr>
      <w:r>
        <w:rPr>
          <w:rFonts w:ascii="Verdana" w:hAnsi="Verdana" w:cs="Helvetica Neue"/>
          <w:sz w:val="20"/>
          <w:szCs w:val="20"/>
          <w:lang w:val="es-ES_tradnl"/>
        </w:rPr>
        <w:t>Configurar sectores-trá</w:t>
      </w:r>
      <w:r w:rsidR="002B449E" w:rsidRPr="00B63046">
        <w:rPr>
          <w:rFonts w:ascii="Verdana" w:hAnsi="Verdana" w:cs="Helvetica Neue"/>
          <w:sz w:val="20"/>
          <w:szCs w:val="20"/>
          <w:lang w:val="es-ES_tradnl"/>
        </w:rPr>
        <w:t>mites de destino para</w:t>
      </w:r>
      <w:r>
        <w:rPr>
          <w:rFonts w:ascii="Verdana" w:hAnsi="Verdana" w:cs="Helvetica Neue"/>
          <w:sz w:val="20"/>
          <w:szCs w:val="20"/>
          <w:lang w:val="es-ES_tradnl"/>
        </w:rPr>
        <w:t xml:space="preserve"> derivar trámites a otros sectores.</w:t>
      </w:r>
    </w:p>
    <w:p w14:paraId="200FF10C" w14:textId="65373392" w:rsidR="002B449E" w:rsidRPr="00DE0B1F" w:rsidRDefault="002B449E" w:rsidP="00DE0B1F">
      <w:pPr>
        <w:pStyle w:val="Prrafodelista"/>
        <w:widowControl w:val="0"/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0"/>
          <w:tab w:val="left" w:pos="2160"/>
        </w:tabs>
        <w:autoSpaceDE w:val="0"/>
        <w:autoSpaceDN w:val="0"/>
        <w:adjustRightInd w:val="0"/>
        <w:spacing w:line="280" w:lineRule="atLeast"/>
        <w:ind w:hanging="294"/>
        <w:contextualSpacing/>
        <w:rPr>
          <w:rFonts w:ascii="Verdana" w:hAnsi="Verdana" w:cs="Helvetica Neue"/>
          <w:sz w:val="20"/>
          <w:szCs w:val="20"/>
          <w:lang w:val="es-ES_tradnl"/>
        </w:rPr>
      </w:pPr>
      <w:r w:rsidRPr="00B63046">
        <w:rPr>
          <w:rFonts w:ascii="Verdana" w:hAnsi="Verdana" w:cs="Helvetica Neue"/>
          <w:sz w:val="20"/>
          <w:szCs w:val="20"/>
          <w:lang w:val="es-ES_tradnl"/>
        </w:rPr>
        <w:t>Configurar sectores a recepcionista</w:t>
      </w:r>
      <w:r w:rsidR="00DE0B1F">
        <w:rPr>
          <w:rFonts w:ascii="Verdana" w:hAnsi="Verdana" w:cs="Helvetica Neue"/>
          <w:sz w:val="20"/>
          <w:szCs w:val="20"/>
          <w:lang w:val="es-ES_tradnl"/>
        </w:rPr>
        <w:t>s</w:t>
      </w:r>
      <w:r w:rsidRPr="00B63046">
        <w:rPr>
          <w:rFonts w:ascii="Verdana" w:hAnsi="Verdana" w:cs="Helvetica Neue"/>
          <w:sz w:val="20"/>
          <w:szCs w:val="20"/>
          <w:lang w:val="es-ES_tradnl"/>
        </w:rPr>
        <w:t xml:space="preserve"> que no </w:t>
      </w:r>
      <w:r w:rsidR="00DE0B1F">
        <w:rPr>
          <w:rFonts w:ascii="Verdana" w:hAnsi="Verdana" w:cs="Helvetica Neue"/>
          <w:sz w:val="20"/>
          <w:szCs w:val="20"/>
          <w:lang w:val="es-ES_tradnl"/>
        </w:rPr>
        <w:t>pertenezcan a su sector.</w:t>
      </w:r>
    </w:p>
    <w:sectPr w:rsidR="002B449E" w:rsidRPr="00DE0B1F"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1873B" w14:textId="77777777" w:rsidR="00C267EC" w:rsidRDefault="00C267EC">
      <w:r>
        <w:separator/>
      </w:r>
    </w:p>
  </w:endnote>
  <w:endnote w:type="continuationSeparator" w:id="0">
    <w:p w14:paraId="26B5ACB1" w14:textId="77777777" w:rsidR="00C267EC" w:rsidRDefault="00C2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7B6F" w14:textId="77777777" w:rsidR="00716EFC" w:rsidRDefault="0033524C">
    <w:pPr>
      <w:pStyle w:val="Piedepgina"/>
      <w:tabs>
        <w:tab w:val="clear" w:pos="8504"/>
        <w:tab w:val="right" w:pos="8478"/>
      </w:tabs>
    </w:pPr>
    <w:r>
      <w:t>Reunión de Requerimientos</w:t>
    </w:r>
    <w:r>
      <w:tab/>
    </w:r>
    <w: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02181D">
      <w:rPr>
        <w:noProof/>
      </w:rPr>
      <w:t>1</w:t>
    </w:r>
    <w:r>
      <w:fldChar w:fldCharType="end"/>
    </w:r>
    <w:r>
      <w:t xml:space="preserve"> de </w:t>
    </w:r>
    <w:r w:rsidR="00C267EC">
      <w:fldChar w:fldCharType="begin"/>
    </w:r>
    <w:r w:rsidR="00C267EC">
      <w:instrText xml:space="preserve"> SECTIONPAGES  \* MERGEFORMAT </w:instrText>
    </w:r>
    <w:r w:rsidR="00C267EC">
      <w:fldChar w:fldCharType="separate"/>
    </w:r>
    <w:r w:rsidR="0002181D">
      <w:rPr>
        <w:noProof/>
      </w:rPr>
      <w:t>3</w:t>
    </w:r>
    <w:r w:rsidR="00C267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81DD7" w14:textId="77777777" w:rsidR="00C267EC" w:rsidRDefault="00C267EC">
      <w:r>
        <w:separator/>
      </w:r>
    </w:p>
  </w:footnote>
  <w:footnote w:type="continuationSeparator" w:id="0">
    <w:p w14:paraId="38CFB8C9" w14:textId="77777777" w:rsidR="00C267EC" w:rsidRDefault="00C2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1160EB2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6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F5B99"/>
    <w:multiLevelType w:val="hybridMultilevel"/>
    <w:tmpl w:val="B224905A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F2251"/>
    <w:multiLevelType w:val="hybridMultilevel"/>
    <w:tmpl w:val="64DEF7FE"/>
    <w:numStyleLink w:val="Estiloimportado1"/>
  </w:abstractNum>
  <w:abstractNum w:abstractNumId="4">
    <w:nsid w:val="0C251C1A"/>
    <w:multiLevelType w:val="hybridMultilevel"/>
    <w:tmpl w:val="E71CCF72"/>
    <w:numStyleLink w:val="Estiloimportado5"/>
  </w:abstractNum>
  <w:abstractNum w:abstractNumId="5">
    <w:nsid w:val="10C4752D"/>
    <w:multiLevelType w:val="hybridMultilevel"/>
    <w:tmpl w:val="F13055A8"/>
    <w:numStyleLink w:val="Estiloimportado6"/>
  </w:abstractNum>
  <w:abstractNum w:abstractNumId="6">
    <w:nsid w:val="1C802247"/>
    <w:multiLevelType w:val="hybridMultilevel"/>
    <w:tmpl w:val="4FE6B9C8"/>
    <w:styleLink w:val="Estiloimportado2"/>
    <w:lvl w:ilvl="0" w:tplc="BE960662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01E68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84" w:hanging="1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80C2D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89" w:hanging="1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099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D857BC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9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226C3C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1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6794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3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626D6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5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A227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77" w:hanging="2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047E0E"/>
    <w:multiLevelType w:val="hybridMultilevel"/>
    <w:tmpl w:val="856C07B0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8">
    <w:nsid w:val="201B6FFE"/>
    <w:multiLevelType w:val="hybridMultilevel"/>
    <w:tmpl w:val="64DEF7FE"/>
    <w:styleLink w:val="Estiloimportado1"/>
    <w:lvl w:ilvl="0" w:tplc="76FC1F98">
      <w:start w:val="1"/>
      <w:numFmt w:val="bullet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E22F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7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EEC96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68F5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1AA6C8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52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C7638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4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61D1C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E35C2">
      <w:start w:val="1"/>
      <w:numFmt w:val="bullet"/>
      <w:lvlText w:val="○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8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020804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409" w:hanging="35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20E298D"/>
    <w:multiLevelType w:val="hybridMultilevel"/>
    <w:tmpl w:val="811202B8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2EE7F19"/>
    <w:multiLevelType w:val="hybridMultilevel"/>
    <w:tmpl w:val="3B186C30"/>
    <w:lvl w:ilvl="0" w:tplc="EFA8B5D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3863"/>
    <w:multiLevelType w:val="hybridMultilevel"/>
    <w:tmpl w:val="E71CCF72"/>
    <w:styleLink w:val="Estiloimportado5"/>
    <w:lvl w:ilvl="0" w:tplc="F9AC0148">
      <w:start w:val="1"/>
      <w:numFmt w:val="bullet"/>
      <w:lvlText w:val="•"/>
      <w:lvlJc w:val="left"/>
      <w:pPr>
        <w:tabs>
          <w:tab w:val="left" w:pos="374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41238">
      <w:start w:val="1"/>
      <w:numFmt w:val="bullet"/>
      <w:lvlText w:val="o"/>
      <w:lvlJc w:val="left"/>
      <w:pPr>
        <w:tabs>
          <w:tab w:val="left" w:pos="374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E23A4">
      <w:start w:val="1"/>
      <w:numFmt w:val="bullet"/>
      <w:lvlText w:val="▪"/>
      <w:lvlJc w:val="left"/>
      <w:pPr>
        <w:tabs>
          <w:tab w:val="left" w:pos="374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81C2A">
      <w:start w:val="1"/>
      <w:numFmt w:val="bullet"/>
      <w:lvlText w:val="•"/>
      <w:lvlJc w:val="left"/>
      <w:pPr>
        <w:tabs>
          <w:tab w:val="left" w:pos="374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C2DD8A">
      <w:start w:val="1"/>
      <w:numFmt w:val="bullet"/>
      <w:lvlText w:val="o"/>
      <w:lvlJc w:val="left"/>
      <w:pPr>
        <w:tabs>
          <w:tab w:val="left" w:pos="374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83A66">
      <w:start w:val="1"/>
      <w:numFmt w:val="bullet"/>
      <w:lvlText w:val="▪"/>
      <w:lvlJc w:val="left"/>
      <w:pPr>
        <w:tabs>
          <w:tab w:val="left" w:pos="374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C02F7E">
      <w:start w:val="1"/>
      <w:numFmt w:val="bullet"/>
      <w:lvlText w:val="•"/>
      <w:lvlJc w:val="left"/>
      <w:pPr>
        <w:tabs>
          <w:tab w:val="left" w:pos="374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47C42">
      <w:start w:val="1"/>
      <w:numFmt w:val="bullet"/>
      <w:lvlText w:val="o"/>
      <w:lvlJc w:val="left"/>
      <w:pPr>
        <w:tabs>
          <w:tab w:val="left" w:pos="374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7C9A98">
      <w:start w:val="1"/>
      <w:numFmt w:val="bullet"/>
      <w:lvlText w:val="▪"/>
      <w:lvlJc w:val="left"/>
      <w:pPr>
        <w:tabs>
          <w:tab w:val="left" w:pos="374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C00167A"/>
    <w:multiLevelType w:val="hybridMultilevel"/>
    <w:tmpl w:val="48381AD8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552CA5"/>
    <w:multiLevelType w:val="hybridMultilevel"/>
    <w:tmpl w:val="3094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21E08"/>
    <w:multiLevelType w:val="hybridMultilevel"/>
    <w:tmpl w:val="803E737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377A4"/>
    <w:multiLevelType w:val="hybridMultilevel"/>
    <w:tmpl w:val="DE783E36"/>
    <w:numStyleLink w:val="Estiloimportado4"/>
  </w:abstractNum>
  <w:abstractNum w:abstractNumId="16">
    <w:nsid w:val="51E45A2E"/>
    <w:multiLevelType w:val="hybridMultilevel"/>
    <w:tmpl w:val="B97EA82A"/>
    <w:styleLink w:val="Estiloimportado9"/>
    <w:lvl w:ilvl="0" w:tplc="DC589E12">
      <w:start w:val="1"/>
      <w:numFmt w:val="bullet"/>
      <w:lvlText w:val="•"/>
      <w:lvlJc w:val="left"/>
      <w:pPr>
        <w:ind w:left="105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A3758">
      <w:start w:val="1"/>
      <w:numFmt w:val="bullet"/>
      <w:lvlText w:val="o"/>
      <w:lvlJc w:val="left"/>
      <w:pPr>
        <w:ind w:left="177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5A61DE">
      <w:start w:val="1"/>
      <w:numFmt w:val="bullet"/>
      <w:lvlText w:val="▪"/>
      <w:lvlJc w:val="left"/>
      <w:pPr>
        <w:ind w:left="24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24F8A">
      <w:start w:val="1"/>
      <w:numFmt w:val="bullet"/>
      <w:lvlText w:val="•"/>
      <w:lvlJc w:val="left"/>
      <w:pPr>
        <w:ind w:left="321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2E1212">
      <w:start w:val="1"/>
      <w:numFmt w:val="bullet"/>
      <w:lvlText w:val="o"/>
      <w:lvlJc w:val="left"/>
      <w:pPr>
        <w:ind w:left="393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209754">
      <w:start w:val="1"/>
      <w:numFmt w:val="bullet"/>
      <w:lvlText w:val="▪"/>
      <w:lvlJc w:val="left"/>
      <w:pPr>
        <w:ind w:left="465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48DC0">
      <w:start w:val="1"/>
      <w:numFmt w:val="bullet"/>
      <w:lvlText w:val="•"/>
      <w:lvlJc w:val="left"/>
      <w:pPr>
        <w:ind w:left="5370" w:hanging="3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28CD8">
      <w:start w:val="1"/>
      <w:numFmt w:val="bullet"/>
      <w:lvlText w:val="o"/>
      <w:lvlJc w:val="left"/>
      <w:pPr>
        <w:ind w:left="609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C35A0">
      <w:start w:val="1"/>
      <w:numFmt w:val="bullet"/>
      <w:lvlText w:val="▪"/>
      <w:lvlJc w:val="left"/>
      <w:pPr>
        <w:ind w:left="6810" w:hanging="3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3593F02"/>
    <w:multiLevelType w:val="multilevel"/>
    <w:tmpl w:val="FCA4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3EC501B"/>
    <w:multiLevelType w:val="hybridMultilevel"/>
    <w:tmpl w:val="D95AD8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D4199B"/>
    <w:multiLevelType w:val="hybridMultilevel"/>
    <w:tmpl w:val="F13055A8"/>
    <w:styleLink w:val="Estiloimportado6"/>
    <w:lvl w:ilvl="0" w:tplc="9C7229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AAB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4E91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96917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C4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4CCCE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0CF6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CB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92289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58521B27"/>
    <w:multiLevelType w:val="hybridMultilevel"/>
    <w:tmpl w:val="E0D49FBC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24180"/>
    <w:multiLevelType w:val="hybridMultilevel"/>
    <w:tmpl w:val="F6269B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0294283"/>
    <w:multiLevelType w:val="hybridMultilevel"/>
    <w:tmpl w:val="B97EA82A"/>
    <w:numStyleLink w:val="Estiloimportado9"/>
  </w:abstractNum>
  <w:abstractNum w:abstractNumId="23">
    <w:nsid w:val="679F0D14"/>
    <w:multiLevelType w:val="hybridMultilevel"/>
    <w:tmpl w:val="BF022730"/>
    <w:lvl w:ilvl="0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75FDD"/>
    <w:multiLevelType w:val="hybridMultilevel"/>
    <w:tmpl w:val="4FE6B9C8"/>
    <w:numStyleLink w:val="Estiloimportado2"/>
  </w:abstractNum>
  <w:abstractNum w:abstractNumId="25">
    <w:nsid w:val="6A5F0EB2"/>
    <w:multiLevelType w:val="hybridMultilevel"/>
    <w:tmpl w:val="DE783E36"/>
    <w:styleLink w:val="Estiloimportado4"/>
    <w:lvl w:ilvl="0" w:tplc="EE003338">
      <w:start w:val="1"/>
      <w:numFmt w:val="bullet"/>
      <w:lvlText w:val="•"/>
      <w:lvlJc w:val="left"/>
      <w:pPr>
        <w:tabs>
          <w:tab w:val="left" w:pos="374"/>
        </w:tabs>
        <w:ind w:left="10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EA5E2C">
      <w:start w:val="1"/>
      <w:numFmt w:val="bullet"/>
      <w:lvlText w:val="o"/>
      <w:lvlJc w:val="left"/>
      <w:pPr>
        <w:tabs>
          <w:tab w:val="left" w:pos="374"/>
        </w:tabs>
        <w:ind w:left="18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30D17C">
      <w:start w:val="1"/>
      <w:numFmt w:val="bullet"/>
      <w:lvlText w:val="▪"/>
      <w:lvlJc w:val="left"/>
      <w:pPr>
        <w:tabs>
          <w:tab w:val="left" w:pos="374"/>
        </w:tabs>
        <w:ind w:left="25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077B2">
      <w:start w:val="1"/>
      <w:numFmt w:val="bullet"/>
      <w:lvlText w:val="•"/>
      <w:lvlJc w:val="left"/>
      <w:pPr>
        <w:tabs>
          <w:tab w:val="left" w:pos="374"/>
        </w:tabs>
        <w:ind w:left="325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FAB768">
      <w:start w:val="1"/>
      <w:numFmt w:val="bullet"/>
      <w:lvlText w:val="o"/>
      <w:lvlJc w:val="left"/>
      <w:pPr>
        <w:tabs>
          <w:tab w:val="left" w:pos="374"/>
        </w:tabs>
        <w:ind w:left="39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98E2D2">
      <w:start w:val="1"/>
      <w:numFmt w:val="bullet"/>
      <w:lvlText w:val="▪"/>
      <w:lvlJc w:val="left"/>
      <w:pPr>
        <w:tabs>
          <w:tab w:val="left" w:pos="374"/>
        </w:tabs>
        <w:ind w:left="46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78E126">
      <w:start w:val="1"/>
      <w:numFmt w:val="bullet"/>
      <w:lvlText w:val="•"/>
      <w:lvlJc w:val="left"/>
      <w:pPr>
        <w:tabs>
          <w:tab w:val="left" w:pos="374"/>
        </w:tabs>
        <w:ind w:left="54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D2290A">
      <w:start w:val="1"/>
      <w:numFmt w:val="bullet"/>
      <w:lvlText w:val="o"/>
      <w:lvlJc w:val="left"/>
      <w:pPr>
        <w:tabs>
          <w:tab w:val="left" w:pos="374"/>
        </w:tabs>
        <w:ind w:left="61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A8EEA">
      <w:start w:val="1"/>
      <w:numFmt w:val="bullet"/>
      <w:lvlText w:val="▪"/>
      <w:lvlJc w:val="left"/>
      <w:pPr>
        <w:tabs>
          <w:tab w:val="left" w:pos="374"/>
        </w:tabs>
        <w:ind w:left="68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00A01F0"/>
    <w:multiLevelType w:val="hybridMultilevel"/>
    <w:tmpl w:val="0D9A443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0A13308"/>
    <w:multiLevelType w:val="multilevel"/>
    <w:tmpl w:val="AA44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1F17EFE"/>
    <w:multiLevelType w:val="hybridMultilevel"/>
    <w:tmpl w:val="8108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6D17"/>
    <w:multiLevelType w:val="hybridMultilevel"/>
    <w:tmpl w:val="B9D6FDA2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4"/>
  </w:num>
  <w:num w:numId="5">
    <w:abstractNumId w:val="19"/>
  </w:num>
  <w:num w:numId="6">
    <w:abstractNumId w:val="5"/>
  </w:num>
  <w:num w:numId="7">
    <w:abstractNumId w:val="5"/>
    <w:lvlOverride w:ilvl="0">
      <w:lvl w:ilvl="0" w:tplc="33AC944C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6CD9C8">
        <w:start w:val="1"/>
        <w:numFmt w:val="bullet"/>
        <w:lvlText w:val="o"/>
        <w:lvlJc w:val="left"/>
        <w:pPr>
          <w:tabs>
            <w:tab w:val="left" w:pos="561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F0277E">
        <w:start w:val="1"/>
        <w:numFmt w:val="bullet"/>
        <w:lvlText w:val="▪"/>
        <w:lvlJc w:val="left"/>
        <w:pPr>
          <w:tabs>
            <w:tab w:val="left" w:pos="561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F00510">
        <w:start w:val="1"/>
        <w:numFmt w:val="bullet"/>
        <w:lvlText w:val="•"/>
        <w:lvlJc w:val="left"/>
        <w:pPr>
          <w:tabs>
            <w:tab w:val="left" w:pos="561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4A622A">
        <w:start w:val="1"/>
        <w:numFmt w:val="bullet"/>
        <w:lvlText w:val="o"/>
        <w:lvlJc w:val="left"/>
        <w:pPr>
          <w:tabs>
            <w:tab w:val="left" w:pos="561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D7EE532">
        <w:start w:val="1"/>
        <w:numFmt w:val="bullet"/>
        <w:lvlText w:val="▪"/>
        <w:lvlJc w:val="left"/>
        <w:pPr>
          <w:tabs>
            <w:tab w:val="left" w:pos="561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0CE3AA">
        <w:start w:val="1"/>
        <w:numFmt w:val="bullet"/>
        <w:lvlText w:val="•"/>
        <w:lvlJc w:val="left"/>
        <w:pPr>
          <w:tabs>
            <w:tab w:val="left" w:pos="561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62A1A0">
        <w:start w:val="1"/>
        <w:numFmt w:val="bullet"/>
        <w:lvlText w:val="o"/>
        <w:lvlJc w:val="left"/>
        <w:pPr>
          <w:tabs>
            <w:tab w:val="left" w:pos="561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3E745C">
        <w:start w:val="1"/>
        <w:numFmt w:val="bullet"/>
        <w:lvlText w:val="▪"/>
        <w:lvlJc w:val="left"/>
        <w:pPr>
          <w:tabs>
            <w:tab w:val="left" w:pos="561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</w:num>
  <w:num w:numId="9">
    <w:abstractNumId w:val="3"/>
  </w:num>
  <w:num w:numId="10">
    <w:abstractNumId w:val="3"/>
    <w:lvlOverride w:ilvl="0">
      <w:lvl w:ilvl="0" w:tplc="11D0ABC0">
        <w:start w:val="1"/>
        <w:numFmt w:val="bullet"/>
        <w:lvlText w:val="●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786" w:hanging="22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6E0114">
        <w:start w:val="1"/>
        <w:numFmt w:val="bullet"/>
        <w:lvlText w:val="○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47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BEC2F2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193" w:hanging="3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5AC23A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8C1466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56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46E6FC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28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EE9EFC">
        <w:start w:val="1"/>
        <w:numFmt w:val="bullet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00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969DEA">
        <w:start w:val="1"/>
        <w:numFmt w:val="bullet"/>
        <w:lvlText w:val="○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72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3E6864">
        <w:start w:val="1"/>
        <w:numFmt w:val="bullet"/>
        <w:lvlText w:val="■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448" w:hanging="32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  <w:num w:numId="12">
    <w:abstractNumId w:val="24"/>
  </w:num>
  <w:num w:numId="13">
    <w:abstractNumId w:val="16"/>
  </w:num>
  <w:num w:numId="14">
    <w:abstractNumId w:val="22"/>
  </w:num>
  <w:num w:numId="15">
    <w:abstractNumId w:val="17"/>
  </w:num>
  <w:num w:numId="16">
    <w:abstractNumId w:val="29"/>
  </w:num>
  <w:num w:numId="17">
    <w:abstractNumId w:val="10"/>
  </w:num>
  <w:num w:numId="18">
    <w:abstractNumId w:val="27"/>
  </w:num>
  <w:num w:numId="19">
    <w:abstractNumId w:val="26"/>
  </w:num>
  <w:num w:numId="20">
    <w:abstractNumId w:val="20"/>
  </w:num>
  <w:num w:numId="21">
    <w:abstractNumId w:val="18"/>
  </w:num>
  <w:num w:numId="22">
    <w:abstractNumId w:val="21"/>
  </w:num>
  <w:num w:numId="23">
    <w:abstractNumId w:val="9"/>
  </w:num>
  <w:num w:numId="24">
    <w:abstractNumId w:val="23"/>
  </w:num>
  <w:num w:numId="25">
    <w:abstractNumId w:val="14"/>
  </w:num>
  <w:num w:numId="26">
    <w:abstractNumId w:val="2"/>
  </w:num>
  <w:num w:numId="27">
    <w:abstractNumId w:val="7"/>
  </w:num>
  <w:num w:numId="28">
    <w:abstractNumId w:val="12"/>
  </w:num>
  <w:num w:numId="29">
    <w:abstractNumId w:val="13"/>
  </w:num>
  <w:num w:numId="30">
    <w:abstractNumId w:val="28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FC"/>
    <w:rsid w:val="0000119F"/>
    <w:rsid w:val="0002181D"/>
    <w:rsid w:val="001743E4"/>
    <w:rsid w:val="002338D8"/>
    <w:rsid w:val="002B449E"/>
    <w:rsid w:val="0033524C"/>
    <w:rsid w:val="00385263"/>
    <w:rsid w:val="003C02B4"/>
    <w:rsid w:val="004314B7"/>
    <w:rsid w:val="0054617B"/>
    <w:rsid w:val="00716EFC"/>
    <w:rsid w:val="00766003"/>
    <w:rsid w:val="007E7802"/>
    <w:rsid w:val="00A13E24"/>
    <w:rsid w:val="00C267EC"/>
    <w:rsid w:val="00C93A8D"/>
    <w:rsid w:val="00D87DD6"/>
    <w:rsid w:val="00DE0B1F"/>
    <w:rsid w:val="00E32BBE"/>
    <w:rsid w:val="00E81006"/>
    <w:rsid w:val="00F4311D"/>
    <w:rsid w:val="00FC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954D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E7802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2"/>
      <w:lang w:val="pt-PT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7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edepgina">
    <w:name w:val="footer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  <w:lang w:val="es-ES_tradnl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eastAsia="Verdana" w:hAnsi="Verdana" w:cs="Verdana"/>
      <w:b/>
      <w:bCs/>
      <w:color w:val="000000"/>
      <w:sz w:val="36"/>
      <w:szCs w:val="36"/>
      <w:u w:color="000000"/>
      <w:lang w:val="es-ES_tradnl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  <w:lang w:val="es-ES_tradnl"/>
    </w:rPr>
  </w:style>
  <w:style w:type="character" w:styleId="Nmerodepgina">
    <w:name w:val="page number"/>
    <w:rPr>
      <w:lang w:val="es-ES_tradnl"/>
    </w:rPr>
  </w:style>
  <w:style w:type="paragraph" w:styleId="Puesto">
    <w:name w:val="Title"/>
    <w:pPr>
      <w:jc w:val="center"/>
    </w:pPr>
    <w:rPr>
      <w:rFonts w:ascii="Tahoma" w:eastAsia="Tahoma" w:hAnsi="Tahoma" w:cs="Tahoma"/>
      <w:b/>
      <w:bCs/>
      <w:caps/>
      <w:color w:val="000000"/>
      <w:kern w:val="28"/>
      <w:sz w:val="24"/>
      <w:szCs w:val="24"/>
      <w:u w:color="000000"/>
      <w:lang w:val="es-ES_tradnl"/>
    </w:rPr>
  </w:style>
  <w:style w:type="paragraph" w:styleId="TDC1">
    <w:name w:val="toc 1"/>
    <w:uiPriority w:val="39"/>
    <w:pPr>
      <w:spacing w:before="120"/>
    </w:pPr>
    <w:rPr>
      <w:rFonts w:asciiTheme="minorHAnsi" w:hAnsiTheme="minorHAnsi"/>
      <w:b/>
      <w:sz w:val="24"/>
      <w:szCs w:val="24"/>
    </w:rPr>
  </w:style>
  <w:style w:type="paragraph" w:customStyle="1" w:styleId="Encabezamiento">
    <w:name w:val="Encabezamiento"/>
    <w:next w:val="Cuerpo"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customStyle="1" w:styleId="Cuerpo">
    <w:name w:val="Cuerpo"/>
    <w:rPr>
      <w:rFonts w:ascii="Arial" w:eastAsia="Arial" w:hAnsi="Arial" w:cs="Arial"/>
      <w:color w:val="000000"/>
      <w:u w:color="000000"/>
    </w:rPr>
  </w:style>
  <w:style w:type="paragraph" w:styleId="TDC2">
    <w:name w:val="toc 2"/>
    <w:uiPriority w:val="39"/>
    <w:pPr>
      <w:ind w:left="240"/>
    </w:pPr>
    <w:rPr>
      <w:rFonts w:asciiTheme="minorHAnsi" w:hAnsiTheme="minorHAnsi"/>
      <w:b/>
      <w:sz w:val="22"/>
      <w:szCs w:val="22"/>
    </w:rPr>
  </w:style>
  <w:style w:type="paragraph" w:customStyle="1" w:styleId="Encabezamiento2">
    <w:name w:val="Encabezamiento 2"/>
    <w:next w:val="Cuerpo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u w:color="000000"/>
    </w:rPr>
  </w:style>
  <w:style w:type="paragraph" w:styleId="TDC3">
    <w:name w:val="toc 3"/>
    <w:next w:val="Cuerpo"/>
    <w:pPr>
      <w:ind w:left="480"/>
    </w:pPr>
    <w:rPr>
      <w:rFonts w:asciiTheme="minorHAnsi" w:hAnsiTheme="minorHAnsi"/>
      <w:sz w:val="22"/>
      <w:szCs w:val="22"/>
    </w:r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  <w:lang w:val="es-ES_tradnl"/>
    </w:rPr>
  </w:style>
  <w:style w:type="numbering" w:customStyle="1" w:styleId="Estiloimportado4">
    <w:name w:val="Estilo importado 4"/>
    <w:pPr>
      <w:numPr>
        <w:numId w:val="1"/>
      </w:numPr>
    </w:pPr>
  </w:style>
  <w:style w:type="numbering" w:customStyle="1" w:styleId="Estiloimportado5">
    <w:name w:val="Estilo importado 5"/>
    <w:pPr>
      <w:numPr>
        <w:numId w:val="3"/>
      </w:numPr>
    </w:pPr>
  </w:style>
  <w:style w:type="paragraph" w:styleId="Prrafodelista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Estiloimportado6">
    <w:name w:val="Estilo importado 6"/>
    <w:pPr>
      <w:numPr>
        <w:numId w:val="5"/>
      </w:numPr>
    </w:pPr>
  </w:style>
  <w:style w:type="paragraph" w:customStyle="1" w:styleId="CuerpoA">
    <w:name w:val="Cuerpo A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8"/>
      </w:numPr>
    </w:pPr>
  </w:style>
  <w:style w:type="numbering" w:customStyle="1" w:styleId="Estiloimportado2">
    <w:name w:val="Estilo importado 2"/>
    <w:pPr>
      <w:numPr>
        <w:numId w:val="11"/>
      </w:numPr>
    </w:pPr>
  </w:style>
  <w:style w:type="numbering" w:customStyle="1" w:styleId="Estiloimportado9">
    <w:name w:val="Estilo importado 9"/>
    <w:pPr>
      <w:numPr>
        <w:numId w:val="13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7E78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E7802"/>
    <w:rPr>
      <w:rFonts w:ascii="Verdana" w:eastAsiaTheme="majorEastAsia" w:hAnsi="Verdana" w:cstheme="majorBidi"/>
      <w:color w:val="2E74B5" w:themeColor="accent1" w:themeShade="BF"/>
      <w:sz w:val="22"/>
      <w:szCs w:val="24"/>
      <w:lang w:val="pt-PT"/>
    </w:rPr>
  </w:style>
  <w:style w:type="paragraph" w:styleId="TtulodeTDC">
    <w:name w:val="TOC Heading"/>
    <w:basedOn w:val="Ttulo1"/>
    <w:next w:val="Normal"/>
    <w:uiPriority w:val="39"/>
    <w:unhideWhenUsed/>
    <w:qFormat/>
    <w:rsid w:val="00174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bdr w:val="none" w:sz="0" w:space="0" w:color="auto"/>
      <w:lang w:val="en-US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1743E4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1743E4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1743E4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1743E4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1743E4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1743E4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3E192-C1F2-6843-A4CE-484C62F4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411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12</cp:revision>
  <dcterms:created xsi:type="dcterms:W3CDTF">2016-08-21T21:07:00Z</dcterms:created>
  <dcterms:modified xsi:type="dcterms:W3CDTF">2016-09-05T02:01:00Z</dcterms:modified>
</cp:coreProperties>
</file>