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120" w:before="120" w:line="240" w:lineRule="auto"/>
        <w:contextualSpacing w:val="0"/>
        <w:jc w:val="left"/>
      </w:pPr>
      <w:r w:rsidDel="00000000" w:rsidR="00000000" w:rsidRPr="00000000">
        <w:rPr>
          <w:b w:val="1"/>
          <w:sz w:val="36"/>
          <w:szCs w:val="36"/>
          <w:rtl w:val="0"/>
        </w:rPr>
        <w:t xml:space="preserve">EMSYS</w:t>
      </w:r>
      <w:r w:rsidDel="00000000" w:rsidR="00000000" w:rsidRPr="00000000">
        <w:rPr>
          <w:rtl w:val="0"/>
        </w:rPr>
      </w:r>
    </w:p>
    <w:p w:rsidR="00000000" w:rsidDel="00000000" w:rsidP="00000000" w:rsidRDefault="00000000" w:rsidRPr="00000000">
      <w:pPr>
        <w:spacing w:after="120" w:before="120" w:line="240" w:lineRule="auto"/>
        <w:contextualSpacing w:val="0"/>
        <w:jc w:val="left"/>
      </w:pPr>
      <w:r w:rsidDel="00000000" w:rsidR="00000000" w:rsidRPr="00000000">
        <w:rPr>
          <w:b w:val="1"/>
          <w:sz w:val="36"/>
          <w:szCs w:val="36"/>
          <w:rtl w:val="0"/>
        </w:rPr>
        <w:t xml:space="preserve">Informe de conclusión de fase</w:t>
      </w:r>
    </w:p>
    <w:p w:rsidR="00000000" w:rsidDel="00000000" w:rsidP="00000000" w:rsidRDefault="00000000" w:rsidRPr="00000000">
      <w:pPr>
        <w:spacing w:after="120" w:before="120" w:line="240" w:lineRule="auto"/>
        <w:contextualSpacing w:val="0"/>
        <w:jc w:val="left"/>
      </w:pPr>
      <w:r w:rsidDel="00000000" w:rsidR="00000000" w:rsidRPr="00000000">
        <w:rPr>
          <w:b w:val="1"/>
          <w:sz w:val="36"/>
          <w:szCs w:val="36"/>
          <w:rtl w:val="0"/>
        </w:rPr>
        <w:t xml:space="preserve">Fase de Elaboración</w:t>
      </w:r>
    </w:p>
    <w:p w:rsidR="00000000" w:rsidDel="00000000" w:rsidP="00000000" w:rsidRDefault="00000000" w:rsidRPr="00000000">
      <w:pPr>
        <w:spacing w:after="120" w:before="120" w:line="240" w:lineRule="auto"/>
        <w:contextualSpacing w:val="0"/>
        <w:jc w:val="left"/>
      </w:pPr>
      <w:r w:rsidDel="00000000" w:rsidR="00000000" w:rsidRPr="00000000">
        <w:rPr>
          <w:b w:val="1"/>
          <w:sz w:val="36"/>
          <w:szCs w:val="36"/>
          <w:vertAlign w:val="baseline"/>
          <w:rtl w:val="0"/>
        </w:rPr>
        <w:t xml:space="preserve">Versión </w:t>
      </w:r>
      <w:r w:rsidDel="00000000" w:rsidR="00000000" w:rsidRPr="00000000">
        <w:rPr>
          <w:b w:val="1"/>
          <w:sz w:val="36"/>
          <w:szCs w:val="36"/>
          <w:rtl w:val="0"/>
        </w:rPr>
        <w:t xml:space="preserve">11.1</w:t>
      </w:r>
      <w:r w:rsidDel="00000000" w:rsidR="00000000" w:rsidRPr="00000000">
        <w:rPr>
          <w:rtl w:val="0"/>
        </w:rPr>
      </w:r>
    </w:p>
    <w:p w:rsidR="00000000" w:rsidDel="00000000" w:rsidP="00000000" w:rsidRDefault="00000000" w:rsidRPr="00000000">
      <w:pPr>
        <w:spacing w:after="120" w:before="0" w:line="240" w:lineRule="auto"/>
        <w:ind w:left="720" w:firstLine="0"/>
        <w:contextualSpacing w:val="0"/>
      </w:pPr>
      <w:r w:rsidDel="00000000" w:rsidR="00000000" w:rsidRPr="00000000">
        <w:rPr>
          <w:b w:val="0"/>
          <w:i w:val="1"/>
          <w:color w:val="0000ff"/>
          <w:sz w:val="20"/>
          <w:szCs w:val="20"/>
          <w:vertAlign w:val="baseline"/>
          <w:rtl w:val="0"/>
        </w:rPr>
        <w:t xml:space="preserve"> </w:t>
      </w:r>
      <w:r w:rsidDel="00000000" w:rsidR="00000000" w:rsidRPr="00000000">
        <w:rPr>
          <w:rtl w:val="0"/>
        </w:rPr>
      </w:r>
    </w:p>
    <w:p w:rsidR="00000000" w:rsidDel="00000000" w:rsidP="00000000" w:rsidRDefault="00000000" w:rsidRPr="00000000">
      <w:pPr>
        <w:spacing w:after="120" w:before="120" w:line="240" w:lineRule="auto"/>
        <w:contextualSpacing w:val="0"/>
        <w:jc w:val="center"/>
      </w:pPr>
      <w:r w:rsidDel="00000000" w:rsidR="00000000" w:rsidRPr="00000000">
        <w:rPr>
          <w:b w:val="1"/>
          <w:sz w:val="36"/>
          <w:szCs w:val="36"/>
          <w:vertAlign w:val="baseline"/>
          <w:rtl w:val="0"/>
        </w:rPr>
        <w:t xml:space="preserve">Historia de revisiones</w:t>
      </w:r>
      <w:r w:rsidDel="00000000" w:rsidR="00000000" w:rsidRPr="00000000">
        <w:rPr>
          <w:rtl w:val="0"/>
        </w:rPr>
      </w:r>
    </w:p>
    <w:tbl>
      <w:tblPr>
        <w:tblStyle w:val="Table1"/>
        <w:bidi w:val="0"/>
        <w:tblW w:w="8535.0" w:type="dxa"/>
        <w:jc w:val="left"/>
        <w:tblInd w:w="-135.0" w:type="dxa"/>
        <w:tblLayout w:type="fixed"/>
        <w:tblLook w:val="0000"/>
      </w:tblPr>
      <w:tblGrid>
        <w:gridCol w:w="1995"/>
        <w:gridCol w:w="1125"/>
        <w:gridCol w:w="3315"/>
        <w:gridCol w:w="2100"/>
        <w:tblGridChange w:id="0">
          <w:tblGrid>
            <w:gridCol w:w="1995"/>
            <w:gridCol w:w="1125"/>
            <w:gridCol w:w="3315"/>
            <w:gridCol w:w="2100"/>
          </w:tblGrid>
        </w:tblGridChange>
      </w:tblGrid>
      <w:tr>
        <w:tc>
          <w:tcPr>
            <w:tcBorders>
              <w:top w:color="000000" w:space="0" w:sz="6" w:val="single"/>
              <w:left w:color="000000" w:space="0" w:sz="6" w:val="single"/>
              <w:bottom w:color="000000" w:space="0" w:sz="6" w:val="single"/>
              <w:right w:color="000000" w:space="0" w:sz="6" w:val="single"/>
            </w:tcBorders>
            <w:shd w:fill="ffffff"/>
          </w:tcPr>
          <w:p w:rsidR="00000000" w:rsidDel="00000000" w:rsidP="00000000" w:rsidRDefault="00000000" w:rsidRPr="00000000">
            <w:pPr>
              <w:spacing w:after="60" w:before="0" w:line="240" w:lineRule="auto"/>
              <w:contextualSpacing w:val="0"/>
              <w:jc w:val="both"/>
            </w:pPr>
            <w:r w:rsidDel="00000000" w:rsidR="00000000" w:rsidRPr="00000000">
              <w:rPr>
                <w:b w:val="0"/>
                <w:sz w:val="20"/>
                <w:szCs w:val="20"/>
                <w:vertAlign w:val="baseline"/>
                <w:rtl w:val="0"/>
              </w:rPr>
              <w:t xml:space="preserve">Fecha</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shd w:fill="ffffff"/>
          </w:tcPr>
          <w:p w:rsidR="00000000" w:rsidDel="00000000" w:rsidP="00000000" w:rsidRDefault="00000000" w:rsidRPr="00000000">
            <w:pPr>
              <w:spacing w:after="60" w:before="0" w:line="240" w:lineRule="auto"/>
              <w:contextualSpacing w:val="0"/>
              <w:jc w:val="both"/>
            </w:pPr>
            <w:r w:rsidDel="00000000" w:rsidR="00000000" w:rsidRPr="00000000">
              <w:rPr>
                <w:b w:val="0"/>
                <w:sz w:val="20"/>
                <w:szCs w:val="20"/>
                <w:vertAlign w:val="baseline"/>
                <w:rtl w:val="0"/>
              </w:rPr>
              <w:t xml:space="preserve">Versión</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shd w:fill="ffffff"/>
          </w:tcPr>
          <w:p w:rsidR="00000000" w:rsidDel="00000000" w:rsidP="00000000" w:rsidRDefault="00000000" w:rsidRPr="00000000">
            <w:pPr>
              <w:spacing w:after="60" w:before="0" w:line="240" w:lineRule="auto"/>
              <w:contextualSpacing w:val="0"/>
              <w:jc w:val="both"/>
            </w:pPr>
            <w:r w:rsidDel="00000000" w:rsidR="00000000" w:rsidRPr="00000000">
              <w:rPr>
                <w:b w:val="0"/>
                <w:sz w:val="20"/>
                <w:szCs w:val="20"/>
                <w:vertAlign w:val="baseline"/>
                <w:rtl w:val="0"/>
              </w:rPr>
              <w:t xml:space="preserve">Descripción</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shd w:fill="ffffff"/>
          </w:tcPr>
          <w:p w:rsidR="00000000" w:rsidDel="00000000" w:rsidP="00000000" w:rsidRDefault="00000000" w:rsidRPr="00000000">
            <w:pPr>
              <w:spacing w:after="60" w:before="0" w:line="240" w:lineRule="auto"/>
              <w:contextualSpacing w:val="0"/>
              <w:jc w:val="both"/>
            </w:pPr>
            <w:r w:rsidDel="00000000" w:rsidR="00000000" w:rsidRPr="00000000">
              <w:rPr>
                <w:b w:val="0"/>
                <w:sz w:val="20"/>
                <w:szCs w:val="20"/>
                <w:vertAlign w:val="baseline"/>
                <w:rtl w:val="0"/>
              </w:rPr>
              <w:t xml:space="preserve">Autor</w:t>
            </w: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Rule="auto"/>
              <w:contextualSpacing w:val="0"/>
              <w:jc w:val="both"/>
            </w:pPr>
            <w:r w:rsidDel="00000000" w:rsidR="00000000" w:rsidRPr="00000000">
              <w:rPr>
                <w:rtl w:val="0"/>
              </w:rPr>
              <w:t xml:space="preserve">29/10/2016</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tl w:val="0"/>
              </w:rPr>
              <w:t xml:space="preserve">11.1</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tl w:val="0"/>
              </w:rPr>
              <w:t xml:space="preserve">Versión inicial</w:t>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tl w:val="0"/>
              </w:rPr>
              <w:t xml:space="preserve">José Diego Suárez</w:t>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Rule="auto"/>
              <w:contextualSpacing w:val="0"/>
              <w:jc w:val="both"/>
            </w:pP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pP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Rule="auto"/>
              <w:contextualSpacing w:val="0"/>
            </w:pP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Rule="auto"/>
              <w:contextualSpacing w:val="0"/>
            </w:pPr>
            <w:r w:rsidDel="00000000" w:rsidR="00000000" w:rsidRPr="00000000">
              <w:rPr>
                <w:rtl w:val="0"/>
              </w:rPr>
            </w:r>
          </w:p>
        </w:tc>
      </w:tr>
      <w:tr>
        <w:tc>
          <w:tcPr>
            <w:tcBorders>
              <w:top w:color="000000" w:space="0" w:sz="0" w:val="nil"/>
              <w:left w:color="000000" w:space="0" w:sz="6" w:val="single"/>
              <w:bottom w:color="000000" w:space="0" w:sz="6" w:val="single"/>
              <w:right w:color="000000" w:space="0" w:sz="6" w:val="single"/>
            </w:tcBorders>
          </w:tcPr>
          <w:p w:rsidR="00000000" w:rsidDel="00000000" w:rsidP="00000000" w:rsidRDefault="00000000" w:rsidRPr="00000000">
            <w:pPr>
              <w:spacing w:after="6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before="0" w:line="24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Rule="auto"/>
              <w:contextualSpacing w:val="0"/>
              <w:jc w:val="both"/>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Pr>
          <w:p w:rsidR="00000000" w:rsidDel="00000000" w:rsidP="00000000" w:rsidRDefault="00000000" w:rsidRPr="00000000">
            <w:pPr>
              <w:spacing w:after="60" w:lineRule="auto"/>
              <w:contextualSpacing w:val="0"/>
            </w:pPr>
            <w:r w:rsidDel="00000000" w:rsidR="00000000" w:rsidRPr="00000000">
              <w:rPr>
                <w:rtl w:val="0"/>
              </w:rPr>
            </w:r>
          </w:p>
        </w:tc>
      </w:tr>
    </w:tbl>
    <w:p w:rsidR="00000000" w:rsidDel="00000000" w:rsidP="00000000" w:rsidRDefault="00000000" w:rsidRPr="00000000">
      <w:pPr>
        <w:spacing w:after="60" w:before="0" w:line="240" w:lineRule="auto"/>
        <w:contextualSpacing w:val="0"/>
        <w:jc w:val="both"/>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20" w:before="120" w:lineRule="auto"/>
        <w:contextualSpacing w:val="0"/>
        <w:jc w:val="center"/>
      </w:pPr>
      <w:r w:rsidDel="00000000" w:rsidR="00000000" w:rsidRPr="00000000">
        <w:rPr>
          <w:b w:val="1"/>
          <w:sz w:val="36"/>
          <w:szCs w:val="36"/>
          <w:rtl w:val="0"/>
        </w:rPr>
        <w:t xml:space="preserve">Contenido</w:t>
      </w:r>
      <w:r w:rsidDel="00000000" w:rsidR="00000000" w:rsidRPr="00000000">
        <w:rPr>
          <w:rtl w:val="0"/>
        </w:rPr>
      </w:r>
    </w:p>
    <w:p w:rsidR="00000000" w:rsidDel="00000000" w:rsidP="00000000" w:rsidRDefault="00000000" w:rsidRPr="00000000">
      <w:pPr>
        <w:spacing w:before="80" w:lineRule="auto"/>
        <w:ind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tabs>
          <w:tab w:val="right" w:pos="8785.511811023624"/>
        </w:tabs>
        <w:spacing w:before="80" w:line="240" w:lineRule="auto"/>
        <w:ind w:left="0" w:firstLine="0"/>
        <w:contextualSpacing w:val="0"/>
      </w:pPr>
      <w:hyperlink w:anchor="_9z8mtiorsk5">
        <w:r w:rsidDel="00000000" w:rsidR="00000000" w:rsidRPr="00000000">
          <w:rPr>
            <w:b w:val="1"/>
            <w:rtl w:val="0"/>
          </w:rPr>
          <w:t xml:space="preserve">1. Objetivos de la fase</w:t>
        </w:r>
      </w:hyperlink>
      <w:r w:rsidDel="00000000" w:rsidR="00000000" w:rsidRPr="00000000">
        <w:rPr>
          <w:b w:val="1"/>
          <w:rtl w:val="0"/>
        </w:rPr>
        <w:tab/>
      </w:r>
      <w:hyperlink w:anchor="_9z8mtiorsk5">
        <w:r w:rsidDel="00000000" w:rsidR="00000000" w:rsidRPr="00000000">
          <w:rPr>
            <w:b w:val="1"/>
            <w:rtl w:val="0"/>
          </w:rPr>
          <w:t xml:space="preserve">3</w:t>
        </w:r>
      </w:hyperlink>
      <w:r w:rsidDel="00000000" w:rsidR="00000000" w:rsidRPr="00000000">
        <w:rPr>
          <w:rtl w:val="0"/>
        </w:rPr>
      </w:r>
    </w:p>
    <w:p w:rsidR="00000000" w:rsidDel="00000000" w:rsidP="00000000" w:rsidRDefault="00000000" w:rsidRPr="00000000">
      <w:pPr>
        <w:tabs>
          <w:tab w:val="right" w:pos="8785.511811023624"/>
        </w:tabs>
        <w:spacing w:before="60" w:line="240" w:lineRule="auto"/>
        <w:ind w:left="360" w:firstLine="0"/>
        <w:contextualSpacing w:val="0"/>
      </w:pPr>
      <w:hyperlink w:anchor="_wi2rsxu904on">
        <w:r w:rsidDel="00000000" w:rsidR="00000000" w:rsidRPr="00000000">
          <w:rPr>
            <w:rtl w:val="0"/>
          </w:rPr>
          <w:t xml:space="preserve">1.1 Estabilizar la arquitectura</w:t>
        </w:r>
      </w:hyperlink>
      <w:r w:rsidDel="00000000" w:rsidR="00000000" w:rsidRPr="00000000">
        <w:rPr>
          <w:rtl w:val="0"/>
        </w:rPr>
        <w:tab/>
      </w:r>
      <w:hyperlink w:anchor="_wi2rsxu904on">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8785.511811023624"/>
        </w:tabs>
        <w:spacing w:before="60" w:line="240" w:lineRule="auto"/>
        <w:ind w:left="720" w:firstLine="0"/>
        <w:contextualSpacing w:val="0"/>
      </w:pPr>
      <w:hyperlink w:anchor="_haw49gxiuei3">
        <w:r w:rsidDel="00000000" w:rsidR="00000000" w:rsidRPr="00000000">
          <w:rPr>
            <w:rtl w:val="0"/>
          </w:rPr>
          <w:t xml:space="preserve">1.1.1. Cumplimiento</w:t>
        </w:r>
      </w:hyperlink>
      <w:r w:rsidDel="00000000" w:rsidR="00000000" w:rsidRPr="00000000">
        <w:rPr>
          <w:rtl w:val="0"/>
        </w:rPr>
        <w:tab/>
      </w:r>
      <w:hyperlink w:anchor="_haw49gxiuei3">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8785.511811023624"/>
        </w:tabs>
        <w:spacing w:before="60" w:line="240" w:lineRule="auto"/>
        <w:ind w:left="360" w:firstLine="0"/>
        <w:contextualSpacing w:val="0"/>
      </w:pPr>
      <w:hyperlink w:anchor="_oti8iliv52sk">
        <w:r w:rsidDel="00000000" w:rsidR="00000000" w:rsidRPr="00000000">
          <w:rPr>
            <w:rtl w:val="0"/>
          </w:rPr>
          <w:t xml:space="preserve">1.2. Liberaciones al cliente</w:t>
        </w:r>
      </w:hyperlink>
      <w:r w:rsidDel="00000000" w:rsidR="00000000" w:rsidRPr="00000000">
        <w:rPr>
          <w:rtl w:val="0"/>
        </w:rPr>
        <w:tab/>
      </w:r>
      <w:hyperlink w:anchor="_oti8iliv52sk">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8785.511811023624"/>
        </w:tabs>
        <w:spacing w:before="60" w:line="240" w:lineRule="auto"/>
        <w:ind w:left="720" w:firstLine="0"/>
        <w:contextualSpacing w:val="0"/>
      </w:pPr>
      <w:hyperlink w:anchor="_jvicmusbv8ak">
        <w:r w:rsidDel="00000000" w:rsidR="00000000" w:rsidRPr="00000000">
          <w:rPr>
            <w:rtl w:val="0"/>
          </w:rPr>
          <w:t xml:space="preserve">1.2.1. Cumplimiento</w:t>
        </w:r>
      </w:hyperlink>
      <w:r w:rsidDel="00000000" w:rsidR="00000000" w:rsidRPr="00000000">
        <w:rPr>
          <w:rtl w:val="0"/>
        </w:rPr>
        <w:tab/>
      </w:r>
      <w:hyperlink w:anchor="_jvicmusbv8ak">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8785.511811023624"/>
        </w:tabs>
        <w:spacing w:before="60" w:line="240" w:lineRule="auto"/>
        <w:ind w:left="360" w:firstLine="0"/>
        <w:contextualSpacing w:val="0"/>
      </w:pPr>
      <w:hyperlink w:anchor="_xzie0327pj8w">
        <w:r w:rsidDel="00000000" w:rsidR="00000000" w:rsidRPr="00000000">
          <w:rPr>
            <w:rtl w:val="0"/>
          </w:rPr>
          <w:t xml:space="preserve">1.3. Definición del cronograma del proyecto</w:t>
        </w:r>
      </w:hyperlink>
      <w:r w:rsidDel="00000000" w:rsidR="00000000" w:rsidRPr="00000000">
        <w:rPr>
          <w:rtl w:val="0"/>
        </w:rPr>
        <w:tab/>
      </w:r>
      <w:hyperlink w:anchor="_xzie0327pj8w">
        <w:r w:rsidDel="00000000" w:rsidR="00000000" w:rsidRPr="00000000">
          <w:rPr>
            <w:rtl w:val="0"/>
          </w:rPr>
          <w:t xml:space="preserve">4</w:t>
        </w:r>
      </w:hyperlink>
      <w:r w:rsidDel="00000000" w:rsidR="00000000" w:rsidRPr="00000000">
        <w:rPr>
          <w:rtl w:val="0"/>
        </w:rPr>
      </w:r>
    </w:p>
    <w:p w:rsidR="00000000" w:rsidDel="00000000" w:rsidP="00000000" w:rsidRDefault="00000000" w:rsidRPr="00000000">
      <w:pPr>
        <w:tabs>
          <w:tab w:val="right" w:pos="8785.511811023624"/>
        </w:tabs>
        <w:spacing w:before="60" w:line="240" w:lineRule="auto"/>
        <w:ind w:left="720" w:firstLine="0"/>
        <w:contextualSpacing w:val="0"/>
      </w:pPr>
      <w:hyperlink w:anchor="_l5f5puw5t5b6">
        <w:r w:rsidDel="00000000" w:rsidR="00000000" w:rsidRPr="00000000">
          <w:rPr>
            <w:rtl w:val="0"/>
          </w:rPr>
          <w:t xml:space="preserve">1.3.1. Cumplimiento</w:t>
        </w:r>
      </w:hyperlink>
      <w:r w:rsidDel="00000000" w:rsidR="00000000" w:rsidRPr="00000000">
        <w:rPr>
          <w:rtl w:val="0"/>
        </w:rPr>
        <w:tab/>
      </w:r>
      <w:hyperlink w:anchor="_l5f5puw5t5b6">
        <w:r w:rsidDel="00000000" w:rsidR="00000000" w:rsidRPr="00000000">
          <w:rPr>
            <w:rtl w:val="0"/>
          </w:rPr>
          <w:t xml:space="preserve">4</w:t>
        </w:r>
      </w:hyperlink>
      <w:r w:rsidDel="00000000" w:rsidR="00000000" w:rsidRPr="00000000">
        <w:rPr>
          <w:rtl w:val="0"/>
        </w:rPr>
      </w:r>
    </w:p>
    <w:p w:rsidR="00000000" w:rsidDel="00000000" w:rsidP="00000000" w:rsidRDefault="00000000" w:rsidRPr="00000000">
      <w:pPr>
        <w:tabs>
          <w:tab w:val="right" w:pos="8785.511811023624"/>
        </w:tabs>
        <w:spacing w:before="60" w:line="240" w:lineRule="auto"/>
        <w:ind w:left="360" w:firstLine="0"/>
        <w:contextualSpacing w:val="0"/>
      </w:pPr>
      <w:hyperlink w:anchor="_jyxiohhbk0fr">
        <w:r w:rsidDel="00000000" w:rsidR="00000000" w:rsidRPr="00000000">
          <w:rPr>
            <w:rtl w:val="0"/>
          </w:rPr>
          <w:t xml:space="preserve">1.4. Planificar la siguiente fase</w:t>
        </w:r>
      </w:hyperlink>
      <w:r w:rsidDel="00000000" w:rsidR="00000000" w:rsidRPr="00000000">
        <w:rPr>
          <w:rtl w:val="0"/>
        </w:rPr>
        <w:tab/>
      </w:r>
      <w:hyperlink w:anchor="_jyxiohhbk0fr">
        <w:r w:rsidDel="00000000" w:rsidR="00000000" w:rsidRPr="00000000">
          <w:rPr>
            <w:rtl w:val="0"/>
          </w:rPr>
          <w:t xml:space="preserve">4</w:t>
        </w:r>
      </w:hyperlink>
      <w:r w:rsidDel="00000000" w:rsidR="00000000" w:rsidRPr="00000000">
        <w:rPr>
          <w:rtl w:val="0"/>
        </w:rPr>
      </w:r>
    </w:p>
    <w:p w:rsidR="00000000" w:rsidDel="00000000" w:rsidP="00000000" w:rsidRDefault="00000000" w:rsidRPr="00000000">
      <w:pPr>
        <w:tabs>
          <w:tab w:val="right" w:pos="8785.511811023624"/>
        </w:tabs>
        <w:spacing w:before="60" w:line="240" w:lineRule="auto"/>
        <w:ind w:left="720" w:firstLine="0"/>
        <w:contextualSpacing w:val="0"/>
      </w:pPr>
      <w:hyperlink w:anchor="_zx02eebrxsv">
        <w:r w:rsidDel="00000000" w:rsidR="00000000" w:rsidRPr="00000000">
          <w:rPr>
            <w:rtl w:val="0"/>
          </w:rPr>
          <w:t xml:space="preserve">1.4.1. Cumplimiento</w:t>
        </w:r>
      </w:hyperlink>
      <w:r w:rsidDel="00000000" w:rsidR="00000000" w:rsidRPr="00000000">
        <w:rPr>
          <w:rtl w:val="0"/>
        </w:rPr>
        <w:tab/>
      </w:r>
      <w:hyperlink w:anchor="_zx02eebrxsv">
        <w:r w:rsidDel="00000000" w:rsidR="00000000" w:rsidRPr="00000000">
          <w:rPr>
            <w:rtl w:val="0"/>
          </w:rPr>
          <w:t xml:space="preserve">4</w:t>
        </w:r>
      </w:hyperlink>
      <w:r w:rsidDel="00000000" w:rsidR="00000000" w:rsidRPr="00000000">
        <w:rPr>
          <w:rtl w:val="0"/>
        </w:rPr>
      </w:r>
    </w:p>
    <w:p w:rsidR="00000000" w:rsidDel="00000000" w:rsidP="00000000" w:rsidRDefault="00000000" w:rsidRPr="00000000">
      <w:pPr>
        <w:tabs>
          <w:tab w:val="right" w:pos="8785.511811023624"/>
        </w:tabs>
        <w:spacing w:before="200" w:line="240" w:lineRule="auto"/>
        <w:ind w:left="0" w:firstLine="0"/>
        <w:contextualSpacing w:val="0"/>
      </w:pPr>
      <w:hyperlink w:anchor="_bt1wb7uvu25s">
        <w:r w:rsidDel="00000000" w:rsidR="00000000" w:rsidRPr="00000000">
          <w:rPr>
            <w:b w:val="1"/>
            <w:rtl w:val="0"/>
          </w:rPr>
          <w:t xml:space="preserve">2. Evaluación</w:t>
        </w:r>
      </w:hyperlink>
      <w:r w:rsidDel="00000000" w:rsidR="00000000" w:rsidRPr="00000000">
        <w:rPr>
          <w:b w:val="1"/>
          <w:rtl w:val="0"/>
        </w:rPr>
        <w:tab/>
      </w:r>
      <w:hyperlink w:anchor="_bt1wb7uvu25s">
        <w:r w:rsidDel="00000000" w:rsidR="00000000" w:rsidRPr="00000000">
          <w:rPr>
            <w:b w:val="1"/>
            <w:rtl w:val="0"/>
          </w:rPr>
          <w:t xml:space="preserve">4</w:t>
        </w:r>
      </w:hyperlink>
      <w:r w:rsidDel="00000000" w:rsidR="00000000" w:rsidRPr="00000000">
        <w:rPr>
          <w:rtl w:val="0"/>
        </w:rPr>
      </w:r>
    </w:p>
    <w:p w:rsidR="00000000" w:rsidDel="00000000" w:rsidP="00000000" w:rsidRDefault="00000000" w:rsidRPr="00000000">
      <w:pPr>
        <w:tabs>
          <w:tab w:val="right" w:pos="8785.511811023624"/>
        </w:tabs>
        <w:spacing w:before="60" w:line="240" w:lineRule="auto"/>
        <w:ind w:left="360" w:firstLine="0"/>
        <w:contextualSpacing w:val="0"/>
      </w:pPr>
      <w:hyperlink w:anchor="_soyhwloj36if">
        <w:r w:rsidDel="00000000" w:rsidR="00000000" w:rsidRPr="00000000">
          <w:rPr>
            <w:rtl w:val="0"/>
          </w:rPr>
          <w:t xml:space="preserve">2.1 Evaluación global de la fase</w:t>
        </w:r>
      </w:hyperlink>
      <w:r w:rsidDel="00000000" w:rsidR="00000000" w:rsidRPr="00000000">
        <w:rPr>
          <w:rtl w:val="0"/>
        </w:rPr>
        <w:tab/>
      </w:r>
      <w:hyperlink w:anchor="_soyhwloj36if">
        <w:r w:rsidDel="00000000" w:rsidR="00000000" w:rsidRPr="00000000">
          <w:rPr>
            <w:rtl w:val="0"/>
          </w:rPr>
          <w:t xml:space="preserve">4</w:t>
        </w:r>
      </w:hyperlink>
      <w:r w:rsidDel="00000000" w:rsidR="00000000" w:rsidRPr="00000000">
        <w:rPr>
          <w:rtl w:val="0"/>
        </w:rPr>
      </w:r>
    </w:p>
    <w:p w:rsidR="00000000" w:rsidDel="00000000" w:rsidP="00000000" w:rsidRDefault="00000000" w:rsidRPr="00000000">
      <w:pPr>
        <w:tabs>
          <w:tab w:val="right" w:pos="8785.511811023624"/>
        </w:tabs>
        <w:spacing w:after="80" w:before="200" w:line="240" w:lineRule="auto"/>
        <w:ind w:left="0" w:firstLine="0"/>
        <w:contextualSpacing w:val="0"/>
      </w:pPr>
      <w:hyperlink w:anchor="_nw7itzmssyru">
        <w:r w:rsidDel="00000000" w:rsidR="00000000" w:rsidRPr="00000000">
          <w:rPr>
            <w:b w:val="1"/>
            <w:rtl w:val="0"/>
          </w:rPr>
          <w:t xml:space="preserve">3. Conclusión</w:t>
        </w:r>
      </w:hyperlink>
      <w:r w:rsidDel="00000000" w:rsidR="00000000" w:rsidRPr="00000000">
        <w:rPr>
          <w:b w:val="1"/>
          <w:rtl w:val="0"/>
        </w:rPr>
        <w:tab/>
      </w:r>
      <w:hyperlink w:anchor="_nw7itzmssyru">
        <w:r w:rsidDel="00000000" w:rsidR="00000000" w:rsidRPr="00000000">
          <w:rPr>
            <w:b w:val="1"/>
            <w:rtl w:val="0"/>
          </w:rPr>
          <w:t xml:space="preserve">5</w:t>
        </w:r>
      </w:hyperlink>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before="80" w:lineRule="auto"/>
        <w:ind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ind w:left="0" w:firstLine="0"/>
        <w:contextualSpacing w:val="0"/>
      </w:pPr>
      <w:bookmarkStart w:colFirst="0" w:colLast="0" w:name="_9z8mtiorsk5" w:id="0"/>
      <w:bookmarkEnd w:id="0"/>
      <w:r w:rsidDel="00000000" w:rsidR="00000000" w:rsidRPr="00000000">
        <w:rPr>
          <w:rtl w:val="0"/>
        </w:rPr>
        <w:t xml:space="preserve">1. </w:t>
      </w:r>
      <w:r w:rsidDel="00000000" w:rsidR="00000000" w:rsidRPr="00000000">
        <w:rPr>
          <w:rtl w:val="0"/>
        </w:rPr>
        <w:t xml:space="preserve">Objetivos de la fase</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pStyle w:val="Heading2"/>
        <w:spacing w:line="360" w:lineRule="auto"/>
        <w:ind w:left="0" w:firstLine="0"/>
        <w:contextualSpacing w:val="0"/>
        <w:jc w:val="both"/>
      </w:pPr>
      <w:bookmarkStart w:colFirst="0" w:colLast="0" w:name="_wi2rsxu904on" w:id="1"/>
      <w:bookmarkEnd w:id="1"/>
      <w:r w:rsidDel="00000000" w:rsidR="00000000" w:rsidRPr="00000000">
        <w:rPr>
          <w:rtl w:val="0"/>
        </w:rPr>
        <w:t xml:space="preserve">1.1 Estabilizar la arquitectura</w:t>
      </w:r>
    </w:p>
    <w:p w:rsidR="00000000" w:rsidDel="00000000" w:rsidP="00000000" w:rsidRDefault="00000000" w:rsidRPr="00000000">
      <w:pPr>
        <w:contextualSpacing w:val="0"/>
        <w:jc w:val="both"/>
      </w:pPr>
      <w:r w:rsidDel="00000000" w:rsidR="00000000" w:rsidRPr="00000000">
        <w:rPr>
          <w:rtl w:val="0"/>
        </w:rPr>
        <w:t xml:space="preserve">El principal objetivo de la Fase de Elaboración es conseguir definir la arquitectura del producto. Para esto se debe implementar los casos de uso identificados como relevantes a la arquitectura y verificar que la arquitectura propuesta permite cumplir con los requisitos no funcionales (RNF) definidos con el cliente.</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Los casos de uso considerados relevantes a la arquitectura fueron los siguientes:</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Iniciar sesión</w:t>
      </w:r>
    </w:p>
    <w:p w:rsidR="00000000" w:rsidDel="00000000" w:rsidP="00000000" w:rsidRDefault="00000000" w:rsidRPr="00000000">
      <w:pPr>
        <w:ind w:left="720" w:firstLine="0"/>
        <w:contextualSpacing w:val="0"/>
        <w:jc w:val="both"/>
      </w:pPr>
      <w:r w:rsidDel="00000000" w:rsidR="00000000" w:rsidRPr="00000000">
        <w:rPr>
          <w:rtl w:val="0"/>
        </w:rPr>
        <w:t xml:space="preserve">(relevante por definir el manejo de sesiones de usuario)</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Tiempo real (notificaciones de Android)</w:t>
      </w:r>
    </w:p>
    <w:p w:rsidR="00000000" w:rsidDel="00000000" w:rsidP="00000000" w:rsidRDefault="00000000" w:rsidRPr="00000000">
      <w:pPr>
        <w:ind w:firstLine="720"/>
        <w:contextualSpacing w:val="0"/>
        <w:jc w:val="both"/>
      </w:pPr>
      <w:r w:rsidDel="00000000" w:rsidR="00000000" w:rsidRPr="00000000">
        <w:rPr>
          <w:rtl w:val="0"/>
        </w:rPr>
        <w:t xml:space="preserve">(relevante por definir el funcionamiento de un RNF)</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Ver información de evento</w:t>
      </w:r>
    </w:p>
    <w:p w:rsidR="00000000" w:rsidDel="00000000" w:rsidP="00000000" w:rsidRDefault="00000000" w:rsidRPr="00000000">
      <w:pPr>
        <w:ind w:firstLine="720"/>
        <w:contextualSpacing w:val="0"/>
        <w:jc w:val="both"/>
      </w:pPr>
      <w:r w:rsidDel="00000000" w:rsidR="00000000" w:rsidRPr="00000000">
        <w:rPr>
          <w:rtl w:val="0"/>
        </w:rPr>
        <w:t xml:space="preserve">(relevante por definir la estructura de los eventos y extensiones de evento)</w:t>
      </w:r>
    </w:p>
    <w:p w:rsidR="00000000" w:rsidDel="00000000" w:rsidP="00000000" w:rsidRDefault="00000000" w:rsidRPr="00000000">
      <w:pPr>
        <w:numPr>
          <w:ilvl w:val="0"/>
          <w:numId w:val="1"/>
        </w:numPr>
        <w:ind w:left="720" w:hanging="360"/>
        <w:contextualSpacing w:val="1"/>
        <w:jc w:val="both"/>
        <w:rPr/>
      </w:pPr>
      <w:r w:rsidDel="00000000" w:rsidR="00000000" w:rsidRPr="00000000">
        <w:rPr>
          <w:rtl w:val="0"/>
        </w:rPr>
        <w:t xml:space="preserve">Cambiar vista (mapa)</w:t>
      </w:r>
    </w:p>
    <w:p w:rsidR="00000000" w:rsidDel="00000000" w:rsidP="00000000" w:rsidRDefault="00000000" w:rsidRPr="00000000">
      <w:pPr>
        <w:ind w:firstLine="720"/>
        <w:contextualSpacing w:val="0"/>
        <w:jc w:val="both"/>
        <w:rPr>
          <w:sz w:val="22"/>
          <w:szCs w:val="22"/>
        </w:rPr>
      </w:pPr>
      <w:r w:rsidDel="00000000" w:rsidR="00000000" w:rsidRPr="00000000">
        <w:rPr>
          <w:rtl w:val="0"/>
        </w:rPr>
        <w:t xml:space="preserve">(relevante por definir los módulos de geoubicación)</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Adjuntar geoubicación</w:t>
      </w:r>
    </w:p>
    <w:p w:rsidR="00000000" w:rsidDel="00000000" w:rsidP="00000000" w:rsidRDefault="00000000" w:rsidRPr="00000000">
      <w:pPr>
        <w:ind w:firstLine="720"/>
        <w:contextualSpacing w:val="0"/>
        <w:jc w:val="both"/>
      </w:pPr>
      <w:r w:rsidDel="00000000" w:rsidR="00000000" w:rsidRPr="00000000">
        <w:rPr>
          <w:rtl w:val="0"/>
        </w:rPr>
        <w:t xml:space="preserve">(relevante por definir los módulos de manejo de adjuntos)</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Consultar servicio externo</w:t>
      </w:r>
    </w:p>
    <w:p w:rsidR="00000000" w:rsidDel="00000000" w:rsidP="00000000" w:rsidRDefault="00000000" w:rsidRPr="00000000">
      <w:pPr>
        <w:ind w:firstLine="720"/>
        <w:contextualSpacing w:val="0"/>
        <w:jc w:val="both"/>
      </w:pPr>
      <w:r w:rsidDel="00000000" w:rsidR="00000000" w:rsidRPr="00000000">
        <w:rPr>
          <w:rtl w:val="0"/>
        </w:rPr>
        <w:t xml:space="preserve">(relevante por definir el módulo de consulta a servicio externo así como el web)</w:t>
      </w:r>
    </w:p>
    <w:p w:rsidR="00000000" w:rsidDel="00000000" w:rsidP="00000000" w:rsidRDefault="00000000" w:rsidRPr="00000000">
      <w:pPr>
        <w:ind w:left="0" w:firstLine="0"/>
        <w:contextualSpacing w:val="0"/>
        <w:jc w:val="both"/>
      </w:pPr>
      <w:r w:rsidDel="00000000" w:rsidR="00000000" w:rsidRPr="00000000">
        <w:rPr>
          <w:rtl w:val="0"/>
        </w:rPr>
      </w:r>
    </w:p>
    <w:p w:rsidR="00000000" w:rsidDel="00000000" w:rsidP="00000000" w:rsidRDefault="00000000" w:rsidRPr="00000000">
      <w:pPr>
        <w:ind w:left="0" w:firstLine="0"/>
        <w:contextualSpacing w:val="0"/>
        <w:jc w:val="both"/>
      </w:pPr>
      <w:r w:rsidDel="00000000" w:rsidR="00000000" w:rsidRPr="00000000">
        <w:rPr>
          <w:rtl w:val="0"/>
        </w:rPr>
        <w:t xml:space="preserve">Una vez que estas funcionalidades se implementaron se procedió a verificar que dieran cumplimiento a los requisitos no funcionales planteados.</w:t>
      </w:r>
    </w:p>
    <w:p w:rsidR="00000000" w:rsidDel="00000000" w:rsidP="00000000" w:rsidRDefault="00000000" w:rsidRPr="00000000">
      <w:pPr>
        <w:pStyle w:val="Heading3"/>
        <w:ind w:left="0" w:firstLine="0"/>
        <w:contextualSpacing w:val="0"/>
        <w:jc w:val="both"/>
      </w:pPr>
      <w:bookmarkStart w:colFirst="0" w:colLast="0" w:name="_haw49gxiuei3" w:id="2"/>
      <w:bookmarkEnd w:id="2"/>
      <w:r w:rsidDel="00000000" w:rsidR="00000000" w:rsidRPr="00000000">
        <w:rPr>
          <w:sz w:val="20"/>
          <w:szCs w:val="20"/>
          <w:rtl w:val="0"/>
        </w:rPr>
        <w:t xml:space="preserve">1.1.1. Cumplimiento</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Los casos de uso relevantes para la arquitectura se completaron durante la semana 11 (dos semanas más tarde de lo planeado originalmente) en el marco de la implementación de la segunda liberación al cliente.</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La verificación de requisitos no funcionales detectó que se cumplieron todos los RNF a excepción del requisito </w:t>
      </w:r>
      <w:r w:rsidDel="00000000" w:rsidR="00000000" w:rsidRPr="00000000">
        <w:rPr>
          <w:i w:val="1"/>
          <w:rtl w:val="0"/>
        </w:rPr>
        <w:t xml:space="preserve">#RS004: Tiempo Real</w:t>
      </w:r>
      <w:r w:rsidDel="00000000" w:rsidR="00000000" w:rsidRPr="00000000">
        <w:rPr>
          <w:rtl w:val="0"/>
        </w:rPr>
        <w:t xml:space="preserve">, el cual no fue satisfecho por darse instancias en las que se sobrepasaba el límite de 2 segundos de demora en la recepción de una notificación.</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Dado que la corrección de este defecto se consideró poco factible en el tiempo de desarrollo restante, se acordó con el cliente que el equipo podría dar a la arquitectura por estable pese a la carencia observada. Se considera, por tanto, que el objetivo queda cumplido.</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pStyle w:val="Heading2"/>
        <w:spacing w:line="360" w:lineRule="auto"/>
        <w:ind w:left="0" w:firstLine="0"/>
        <w:contextualSpacing w:val="0"/>
        <w:jc w:val="both"/>
      </w:pPr>
      <w:bookmarkStart w:colFirst="0" w:colLast="0" w:name="_oti8iliv52sk" w:id="3"/>
      <w:bookmarkEnd w:id="3"/>
      <w:r w:rsidDel="00000000" w:rsidR="00000000" w:rsidRPr="00000000">
        <w:rPr>
          <w:rtl w:val="0"/>
        </w:rPr>
        <w:t xml:space="preserve">1.2. Liberaciones al cliente</w:t>
      </w:r>
    </w:p>
    <w:p w:rsidR="00000000" w:rsidDel="00000000" w:rsidP="00000000" w:rsidRDefault="00000000" w:rsidRPr="00000000">
      <w:pPr>
        <w:contextualSpacing w:val="0"/>
        <w:jc w:val="both"/>
      </w:pPr>
      <w:r w:rsidDel="00000000" w:rsidR="00000000" w:rsidRPr="00000000">
        <w:rPr>
          <w:rtl w:val="0"/>
        </w:rPr>
        <w:t xml:space="preserve">El cliente planteó como requerimiento para el proyecto que el grupo debería presentar un total de tres liberaciones del producto, produciéndose la primera a más tardar en la tercera semana de desarrollo (semana 8 del proyecto).</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El equipo planificó realizar dos liberaciones en la Fase de Elaboración lo cual marcó que esta se desarrollara en dos iteraciones. Se le envió un cronograma al cliente en el cual se planteaba una primera liberación en la semana 8 del proyecto y una segunda en la semana 11, estableciendo para cada el contenido de acuerdo a tres alcances con diferente nivel de certeza (90%, 50% y 10%).</w:t>
      </w:r>
    </w:p>
    <w:p w:rsidR="00000000" w:rsidDel="00000000" w:rsidP="00000000" w:rsidRDefault="00000000" w:rsidRPr="00000000">
      <w:pPr>
        <w:pStyle w:val="Heading3"/>
        <w:contextualSpacing w:val="0"/>
        <w:jc w:val="both"/>
      </w:pPr>
      <w:bookmarkStart w:colFirst="0" w:colLast="0" w:name="_jvicmusbv8ak" w:id="4"/>
      <w:bookmarkEnd w:id="4"/>
      <w:r w:rsidDel="00000000" w:rsidR="00000000" w:rsidRPr="00000000">
        <w:rPr>
          <w:sz w:val="20"/>
          <w:szCs w:val="20"/>
          <w:rtl w:val="0"/>
        </w:rPr>
        <w:t xml:space="preserve">1.2</w:t>
      </w:r>
      <w:r w:rsidDel="00000000" w:rsidR="00000000" w:rsidRPr="00000000">
        <w:rPr>
          <w:sz w:val="20"/>
          <w:szCs w:val="20"/>
          <w:rtl w:val="0"/>
        </w:rPr>
        <w:t xml:space="preserve">.</w:t>
      </w:r>
      <w:r w:rsidDel="00000000" w:rsidR="00000000" w:rsidRPr="00000000">
        <w:rPr>
          <w:sz w:val="20"/>
          <w:szCs w:val="20"/>
          <w:rtl w:val="0"/>
        </w:rPr>
        <w:t xml:space="preserve">1. Cumplimiento</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El objetivo se considera cumplido.</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Se produjeron las dos liberaciones planteadas en tiempo y forma. El contenido de ambas liberaciones correspondió al alcance mínimo (de certeza 90%) del cronograma propuesto al cliente.</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Sin embargo, dado el </w:t>
      </w:r>
      <w:r w:rsidDel="00000000" w:rsidR="00000000" w:rsidRPr="00000000">
        <w:rPr>
          <w:rtl w:val="0"/>
        </w:rPr>
        <w:t xml:space="preserve">retraso en el ritmo de implementación no se pudo realizar una verificación tan exhaustiva como se había planeado (de acuerdo al ritmo planificado la implementación debería haber terminado casi dos semanas antes de la presentación mientras que en realidad terminó apenas media semana antes de la fecha de entrega).</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pStyle w:val="Heading2"/>
        <w:spacing w:line="360" w:lineRule="auto"/>
        <w:ind w:left="0" w:firstLine="0"/>
        <w:contextualSpacing w:val="0"/>
        <w:jc w:val="both"/>
      </w:pPr>
      <w:bookmarkStart w:colFirst="0" w:colLast="0" w:name="_xzie0327pj8w" w:id="5"/>
      <w:bookmarkEnd w:id="5"/>
      <w:r w:rsidDel="00000000" w:rsidR="00000000" w:rsidRPr="00000000">
        <w:rPr>
          <w:rtl w:val="0"/>
        </w:rPr>
        <w:t xml:space="preserve">1.3. Definición del cronograma del proyecto</w:t>
      </w:r>
    </w:p>
    <w:p w:rsidR="00000000" w:rsidDel="00000000" w:rsidP="00000000" w:rsidRDefault="00000000" w:rsidRPr="00000000">
      <w:pPr>
        <w:contextualSpacing w:val="0"/>
        <w:jc w:val="both"/>
      </w:pPr>
      <w:r w:rsidDel="00000000" w:rsidR="00000000" w:rsidRPr="00000000">
        <w:rPr>
          <w:rtl w:val="0"/>
        </w:rPr>
        <w:t xml:space="preserve">Durante la Fase de Elaboración se pretende definir el cronograma y plan de desarrollo, reajustar los planes de las diferentes líneas de trabajo y adoptar estrategias de seguimiento del proyecto.</w:t>
      </w:r>
    </w:p>
    <w:p w:rsidR="00000000" w:rsidDel="00000000" w:rsidP="00000000" w:rsidRDefault="00000000" w:rsidRPr="00000000">
      <w:pPr>
        <w:pStyle w:val="Heading3"/>
        <w:contextualSpacing w:val="0"/>
        <w:jc w:val="both"/>
      </w:pPr>
      <w:bookmarkStart w:colFirst="0" w:colLast="0" w:name="_l5f5puw5t5b6" w:id="6"/>
      <w:bookmarkEnd w:id="6"/>
      <w:r w:rsidDel="00000000" w:rsidR="00000000" w:rsidRPr="00000000">
        <w:rPr>
          <w:sz w:val="20"/>
          <w:szCs w:val="20"/>
          <w:rtl w:val="0"/>
        </w:rPr>
        <w:t xml:space="preserve">1.3.1. Cumplimiento</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El objetivo se considera cumplido.</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Se cuenta con una planificación del desarrollo (la cual debió ser ajustada en respuesta al atraso de la implementación respecto a la estimación inicial), se revieron los planes de las diferentes áreas y se adoptó la métrica de valor ganado como técnica de seguimiento del proceso.</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pStyle w:val="Heading2"/>
        <w:spacing w:line="360" w:lineRule="auto"/>
        <w:ind w:left="0" w:firstLine="0"/>
        <w:contextualSpacing w:val="0"/>
        <w:jc w:val="both"/>
      </w:pPr>
      <w:bookmarkStart w:colFirst="0" w:colLast="0" w:name="_jyxiohhbk0fr" w:id="7"/>
      <w:bookmarkEnd w:id="7"/>
      <w:r w:rsidDel="00000000" w:rsidR="00000000" w:rsidRPr="00000000">
        <w:rPr>
          <w:rtl w:val="0"/>
        </w:rPr>
        <w:t xml:space="preserve">1.4. Planificar la siguiente fase</w:t>
      </w:r>
    </w:p>
    <w:p w:rsidR="00000000" w:rsidDel="00000000" w:rsidP="00000000" w:rsidRDefault="00000000" w:rsidRPr="00000000">
      <w:pPr>
        <w:contextualSpacing w:val="0"/>
        <w:jc w:val="both"/>
      </w:pPr>
      <w:r w:rsidDel="00000000" w:rsidR="00000000" w:rsidRPr="00000000">
        <w:rPr>
          <w:rtl w:val="0"/>
        </w:rPr>
        <w:t xml:space="preserve">Para el final de la Fase de Elaboración deberá encontrarse terminada la planificación de la Fase de Construcción.</w:t>
      </w:r>
    </w:p>
    <w:p w:rsidR="00000000" w:rsidDel="00000000" w:rsidP="00000000" w:rsidRDefault="00000000" w:rsidRPr="00000000">
      <w:pPr>
        <w:pStyle w:val="Heading3"/>
        <w:contextualSpacing w:val="0"/>
        <w:jc w:val="both"/>
      </w:pPr>
      <w:bookmarkStart w:colFirst="0" w:colLast="0" w:name="_zx02eebrxsv" w:id="8"/>
      <w:bookmarkEnd w:id="8"/>
      <w:r w:rsidDel="00000000" w:rsidR="00000000" w:rsidRPr="00000000">
        <w:rPr>
          <w:sz w:val="20"/>
          <w:szCs w:val="20"/>
          <w:rtl w:val="0"/>
        </w:rPr>
        <w:t xml:space="preserve">1.4.1. Cumplimiento</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El objetivo se considera cumplido.</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Durante la semana 10 se produjo la planificación de la Fase de Construcción realizándose un diagrama de Gantt con el cronograma de actividades.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Actualmente se cuenta con planes de implementación tentativos, pendientes de que finalice la renegociación del alcance (la cual se entiende como parte de la tercera fase).</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pStyle w:val="Heading1"/>
        <w:ind w:left="0" w:firstLine="0"/>
        <w:contextualSpacing w:val="0"/>
      </w:pPr>
      <w:bookmarkStart w:colFirst="0" w:colLast="0" w:name="_bt1wb7uvu25s" w:id="9"/>
      <w:bookmarkEnd w:id="9"/>
      <w:r w:rsidDel="00000000" w:rsidR="00000000" w:rsidRPr="00000000">
        <w:rPr>
          <w:rtl w:val="0"/>
        </w:rPr>
        <w:t xml:space="preserve">2. Evaluación</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pStyle w:val="Heading2"/>
        <w:spacing w:line="360" w:lineRule="auto"/>
        <w:ind w:left="0" w:firstLine="0"/>
        <w:contextualSpacing w:val="0"/>
        <w:jc w:val="both"/>
      </w:pPr>
      <w:bookmarkStart w:colFirst="0" w:colLast="0" w:name="_soyhwloj36if" w:id="10"/>
      <w:bookmarkEnd w:id="10"/>
      <w:r w:rsidDel="00000000" w:rsidR="00000000" w:rsidRPr="00000000">
        <w:rPr>
          <w:rtl w:val="0"/>
        </w:rPr>
        <w:t xml:space="preserve">2.1 Evaluación global de la fase</w:t>
      </w:r>
    </w:p>
    <w:p w:rsidR="00000000" w:rsidDel="00000000" w:rsidP="00000000" w:rsidRDefault="00000000" w:rsidRPr="00000000">
      <w:pPr>
        <w:contextualSpacing w:val="0"/>
        <w:jc w:val="both"/>
      </w:pPr>
      <w:r w:rsidDel="00000000" w:rsidR="00000000" w:rsidRPr="00000000">
        <w:rPr>
          <w:rtl w:val="0"/>
        </w:rPr>
        <w:t xml:space="preserve">Si bien se pudieron cumplir todos los objetivos planteados para la fase de elaboración, se presentaron dos problemas que no permitieron que su ejecución se produjera de acuerdo a lo planificado:</w:t>
      </w:r>
    </w:p>
    <w:p w:rsidR="00000000" w:rsidDel="00000000" w:rsidP="00000000" w:rsidRDefault="00000000" w:rsidRPr="00000000">
      <w:pPr>
        <w:numPr>
          <w:ilvl w:val="0"/>
          <w:numId w:val="2"/>
        </w:numPr>
        <w:ind w:left="720" w:hanging="360"/>
        <w:contextualSpacing w:val="1"/>
        <w:jc w:val="both"/>
        <w:rPr>
          <w:u w:val="none"/>
        </w:rPr>
      </w:pPr>
      <w:r w:rsidDel="00000000" w:rsidR="00000000" w:rsidRPr="00000000">
        <w:rPr>
          <w:rtl w:val="0"/>
        </w:rPr>
        <w:t xml:space="preserve">La implementación requirió considerablemente más esfuerzo de lo estimado, lo cual llevó a un atraso incluso pese a que se invirtieron más horas de trabajo en el área de lo originalmente planificado.</w:t>
      </w:r>
    </w:p>
    <w:p w:rsidR="00000000" w:rsidDel="00000000" w:rsidP="00000000" w:rsidRDefault="00000000" w:rsidRPr="00000000">
      <w:pPr>
        <w:numPr>
          <w:ilvl w:val="0"/>
          <w:numId w:val="2"/>
        </w:numPr>
        <w:ind w:left="720" w:hanging="360"/>
        <w:contextualSpacing w:val="1"/>
        <w:jc w:val="both"/>
        <w:rPr>
          <w:u w:val="none"/>
        </w:rPr>
      </w:pPr>
      <w:r w:rsidDel="00000000" w:rsidR="00000000" w:rsidRPr="00000000">
        <w:rPr>
          <w:rtl w:val="0"/>
        </w:rPr>
        <w:t xml:space="preserve">Al momento de verificar de la arquitectura se detectó que la estructura implementada no satisfacía uno de los requisitos no funcionales. Dada las circunstancias del proyecto, el cliente accedió a relajar el requisito no logrado por lo que el objetivo de estabilizar la arquitectura se considera cumplido aunque de forma anómala.</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La fase se extendió considerablemente (principalmente por la primera de las problemáticas anteriormente nombradas).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De acuerdo a la planificación de la fase (realizada a inicios de esta), la fase se extendería por cuatro semanas y media desde la semana 6 hasta mediados de la semana 10. En particular, se esperaba que la implementación de los casos de uso relevantes a la arquitectura terminara a fines de la semana 9 lo cual habría permitido dedicar la media semana restante a verificar los RNF mientras los implementadores comenzaban con funcionalidades de la fase de construcción.</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drawing>
          <wp:inline distB="114300" distT="114300" distL="114300" distR="114300">
            <wp:extent cx="5578800" cy="800100"/>
            <wp:effectExtent b="0" l="0" r="0" t="0"/>
            <wp:docPr id="1" name="image01.png"/>
            <a:graphic>
              <a:graphicData uri="http://schemas.openxmlformats.org/drawingml/2006/picture">
                <pic:pic>
                  <pic:nvPicPr>
                    <pic:cNvPr id="0" name="image01.png"/>
                    <pic:cNvPicPr preferRelativeResize="0"/>
                  </pic:nvPicPr>
                  <pic:blipFill>
                    <a:blip r:embed="rId5"/>
                    <a:srcRect b="0" l="0" r="0" t="0"/>
                    <a:stretch>
                      <a:fillRect/>
                    </a:stretch>
                  </pic:blipFill>
                  <pic:spPr>
                    <a:xfrm>
                      <a:off x="0" y="0"/>
                      <a:ext cx="5578800" cy="8001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En cambio, la implementación de las funcionalidades requeridas se retrasó hasta mediados de la semana 11 inclusive, lo cual extendió la fase a una duración de casi seis semanas.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Dado que la duración del proyecto es acotada (14 semanas), la extensión de la Fase de Elaboración </w:t>
      </w:r>
      <w:r w:rsidDel="00000000" w:rsidR="00000000" w:rsidRPr="00000000">
        <w:rPr>
          <w:rtl w:val="0"/>
        </w:rPr>
        <w:t xml:space="preserve">resulta en una disminución en el tiempo disponible para la Fase de Construcción la cual tendrá dos semanas de extensión frente a las cuatro planificadas originalmente. Debido a esta menor duración, se planificó que la Fase de Construcción se realizará en una sola iteración (en vez de dos con una liberación interna como se planeó anteriormente).</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Dado que el ritmo de desarrollo fue menor al esperado resultó necesario negociar un nuevo alcance que cubriera una cantidad menor de funcionalidades y generar una reajustar la planificación de la implementación en forma acorde.</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pStyle w:val="Heading1"/>
        <w:ind w:left="0" w:firstLine="0"/>
        <w:contextualSpacing w:val="0"/>
      </w:pPr>
      <w:bookmarkStart w:colFirst="0" w:colLast="0" w:name="_nw7itzmssyru" w:id="11"/>
      <w:bookmarkEnd w:id="11"/>
      <w:r w:rsidDel="00000000" w:rsidR="00000000" w:rsidRPr="00000000">
        <w:rPr>
          <w:rtl w:val="0"/>
        </w:rPr>
        <w:t xml:space="preserve">3. Conclusión</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A partir del viernes 28 de octubre la Fase de Elaboración se da por finalizada.</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Todos los objetivos de la fase fueron cumplidos pese a que esto llevó un tiempo mayor al planificado y el objetivo principal de “estabilizar la arquitectura” requirió renegociar con el cliente el criterio de aceptación de uno de los requisitos no funcionales.</w:t>
      </w:r>
      <w:r w:rsidDel="00000000" w:rsidR="00000000" w:rsidRPr="00000000">
        <w:rPr>
          <w:rtl w:val="0"/>
        </w:rPr>
      </w:r>
    </w:p>
    <w:sectPr>
      <w:footerReference r:id="rId6" w:type="default"/>
      <w:pgSz w:h="16838" w:w="11906"/>
      <w:pgMar w:bottom="1417" w:top="1417" w:left="1695" w:right="142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right" w:pos="8505"/>
      </w:tabs>
      <w:spacing w:after="720" w:before="0" w:line="240" w:lineRule="auto"/>
      <w:ind w:right="0"/>
      <w:contextualSpacing w:val="0"/>
    </w:pPr>
    <w:r w:rsidDel="00000000" w:rsidR="00000000" w:rsidRPr="00000000">
      <w:rPr>
        <w:rFonts w:ascii="Verdana" w:cs="Verdana" w:eastAsia="Verdana" w:hAnsi="Verdana"/>
        <w:sz w:val="16"/>
        <w:szCs w:val="16"/>
        <w:rtl w:val="0"/>
      </w:rPr>
      <w:t xml:space="preserve">Informe de conclusión de fase</w:t>
    </w:r>
    <w:r w:rsidDel="00000000" w:rsidR="00000000" w:rsidRPr="00000000">
      <w:rPr>
        <w:rFonts w:ascii="Verdana" w:cs="Verdana" w:eastAsia="Verdana" w:hAnsi="Verdana"/>
        <w:b w:val="0"/>
        <w:sz w:val="16"/>
        <w:szCs w:val="16"/>
        <w:vertAlign w:val="baseline"/>
        <w:rtl w:val="0"/>
      </w:rPr>
      <w:tab/>
      <w:t xml:space="preserve">Página </w:t>
    </w:r>
    <w:fldSimple w:instr="PAGE" w:fldLock="0" w:dirty="0">
      <w:r w:rsidDel="00000000" w:rsidR="00000000" w:rsidRPr="00000000">
        <w:rPr>
          <w:rFonts w:ascii="Verdana" w:cs="Verdana" w:eastAsia="Verdana" w:hAnsi="Verdana"/>
          <w:sz w:val="16"/>
          <w:szCs w:val="16"/>
        </w:rPr>
      </w:r>
    </w:fldSimple>
    <w:r w:rsidDel="00000000" w:rsidR="00000000" w:rsidRPr="00000000">
      <w:rPr>
        <w:rFonts w:ascii="Verdana" w:cs="Verdana" w:eastAsia="Verdana" w:hAnsi="Verdana"/>
        <w:b w:val="0"/>
        <w:sz w:val="16"/>
        <w:szCs w:val="16"/>
        <w:vertAlign w:val="baseline"/>
        <w:rtl w:val="0"/>
      </w:rPr>
      <w:t xml:space="preserve"> de </w:t>
    </w:r>
    <w:fldSimple w:instr="NUMPAGES" w:fldLock="0" w:dirty="0">
      <w:r w:rsidDel="00000000" w:rsidR="00000000" w:rsidRPr="00000000">
        <w:rPr>
          <w:rFonts w:ascii="Verdana" w:cs="Verdana" w:eastAsia="Verdana" w:hAnsi="Verdana"/>
          <w:sz w:val="16"/>
          <w:szCs w:val="16"/>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0"/>
        <w:szCs w:val="20"/>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720" w:hanging="360"/>
      <w:contextualSpacing w:val="1"/>
    </w:pPr>
    <w:rPr>
      <w:b w:val="1"/>
      <w:sz w:val="22"/>
      <w:szCs w:val="22"/>
    </w:rPr>
  </w:style>
  <w:style w:type="paragraph" w:styleId="Heading2">
    <w:name w:val="heading 2"/>
    <w:basedOn w:val="Normal"/>
    <w:next w:val="Normal"/>
    <w:pPr>
      <w:keepNext w:val="1"/>
      <w:keepLines w:val="1"/>
      <w:ind w:left="1440" w:hanging="360"/>
      <w:contextualSpacing w:val="1"/>
    </w:pPr>
    <w:rPr>
      <w:b w:val="1"/>
    </w:rPr>
  </w:style>
  <w:style w:type="paragraph" w:styleId="Heading3">
    <w:name w:val="heading 3"/>
    <w:basedOn w:val="Normal"/>
    <w:next w:val="Normal"/>
    <w:pPr>
      <w:keepNext w:val="1"/>
      <w:keepLines w:val="1"/>
      <w:widowControl w:val="1"/>
      <w:spacing w:after="80" w:before="280" w:line="240" w:lineRule="auto"/>
      <w:ind w:left="0" w:right="0" w:firstLine="0"/>
      <w:jc w:val="left"/>
    </w:pPr>
    <w:rPr>
      <w:rFonts w:ascii="Arial" w:cs="Arial" w:eastAsia="Arial" w:hAnsi="Arial"/>
      <w:b w:val="1"/>
      <w:i w:val="0"/>
      <w:smallCaps w:val="0"/>
      <w:strike w:val="0"/>
      <w:color w:val="000000"/>
      <w:sz w:val="28"/>
      <w:szCs w:val="28"/>
      <w:u w:val="none"/>
      <w:vertAlign w:val="baseline"/>
    </w:rPr>
  </w:style>
  <w:style w:type="paragraph" w:styleId="Heading4">
    <w:name w:val="heading 4"/>
    <w:basedOn w:val="Normal"/>
    <w:next w:val="Normal"/>
    <w:pPr>
      <w:keepNext w:val="1"/>
      <w:keepLines w:val="1"/>
      <w:widowControl w:val="1"/>
      <w:spacing w:after="40" w:before="240" w:line="240" w:lineRule="auto"/>
      <w:ind w:left="0" w:right="0" w:firstLine="0"/>
      <w:jc w:val="left"/>
    </w:pPr>
    <w:rPr>
      <w:rFonts w:ascii="Arial" w:cs="Arial" w:eastAsia="Arial" w:hAnsi="Arial"/>
      <w:b w:val="1"/>
      <w:i w:val="0"/>
      <w:smallCaps w:val="0"/>
      <w:strike w:val="0"/>
      <w:color w:val="000000"/>
      <w:sz w:val="24"/>
      <w:szCs w:val="24"/>
      <w:u w:val="none"/>
      <w:vertAlign w:val="baseline"/>
    </w:rPr>
  </w:style>
  <w:style w:type="paragraph" w:styleId="Heading5">
    <w:name w:val="heading 5"/>
    <w:basedOn w:val="Normal"/>
    <w:next w:val="Normal"/>
    <w:pPr>
      <w:keepNext w:val="1"/>
      <w:keepLines w:val="1"/>
      <w:widowControl w:val="1"/>
      <w:spacing w:after="40" w:before="220" w:line="240" w:lineRule="auto"/>
      <w:ind w:left="0" w:right="0" w:firstLine="0"/>
      <w:jc w:val="left"/>
    </w:pPr>
    <w:rPr>
      <w:rFonts w:ascii="Arial" w:cs="Arial" w:eastAsia="Arial" w:hAnsi="Arial"/>
      <w:b w:val="1"/>
      <w:i w:val="0"/>
      <w:smallCaps w:val="0"/>
      <w:strike w:val="0"/>
      <w:color w:val="000000"/>
      <w:sz w:val="22"/>
      <w:szCs w:val="22"/>
      <w:u w:val="none"/>
      <w:vertAlign w:val="baseline"/>
    </w:rPr>
  </w:style>
  <w:style w:type="paragraph" w:styleId="Heading6">
    <w:name w:val="heading 6"/>
    <w:basedOn w:val="Normal"/>
    <w:next w:val="Normal"/>
    <w:pPr>
      <w:keepNext w:val="1"/>
      <w:keepLines w:val="1"/>
      <w:widowControl w:val="1"/>
      <w:spacing w:after="40" w:before="200" w:line="240" w:lineRule="auto"/>
      <w:ind w:left="0" w:right="0" w:firstLine="0"/>
      <w:jc w:val="left"/>
    </w:pPr>
    <w:rPr>
      <w:rFonts w:ascii="Arial" w:cs="Arial" w:eastAsia="Arial" w:hAnsi="Arial"/>
      <w:b w:val="1"/>
      <w:i w:val="0"/>
      <w:smallCaps w:val="0"/>
      <w:strike w:val="0"/>
      <w:color w:val="000000"/>
      <w:sz w:val="20"/>
      <w:szCs w:val="20"/>
      <w:u w:val="none"/>
      <w:vertAlign w:val="baseline"/>
    </w:rPr>
  </w:style>
  <w:style w:type="paragraph" w:styleId="Title">
    <w:name w:val="Title"/>
    <w:basedOn w:val="Normal"/>
    <w:next w:val="Normal"/>
    <w:pPr>
      <w:keepNext w:val="1"/>
      <w:keepLines w:val="1"/>
      <w:widowControl w:val="1"/>
      <w:spacing w:after="120" w:before="480" w:line="240" w:lineRule="auto"/>
      <w:ind w:left="0" w:right="0" w:firstLine="0"/>
      <w:jc w:val="left"/>
    </w:pPr>
    <w:rPr>
      <w:rFonts w:ascii="Arial" w:cs="Arial" w:eastAsia="Arial" w:hAnsi="Arial"/>
      <w:b w:val="1"/>
      <w:i w:val="0"/>
      <w:smallCaps w:val="0"/>
      <w:strike w:val="0"/>
      <w:color w:val="000000"/>
      <w:sz w:val="72"/>
      <w:szCs w:val="72"/>
      <w:u w:val="none"/>
      <w:vertAlign w:val="baseline"/>
    </w:rPr>
  </w:style>
  <w:style w:type="paragraph" w:styleId="Subtitle">
    <w:name w:val="Subtitle"/>
    <w:basedOn w:val="Normal"/>
    <w:next w:val="Normal"/>
    <w:pPr>
      <w:keepNext w:val="1"/>
      <w:keepLines w:val="1"/>
      <w:widowControl w:val="1"/>
      <w:spacing w:after="80" w:before="360" w:line="240" w:lineRule="auto"/>
      <w:ind w:left="0" w:right="0" w:firstLine="0"/>
      <w:jc w:val="left"/>
    </w:pPr>
    <w:rPr>
      <w:rFonts w:ascii="Georgia" w:cs="Georgia" w:eastAsia="Georgia" w:hAnsi="Georgia"/>
      <w:b w:val="0"/>
      <w:i w:val="1"/>
      <w:smallCaps w:val="0"/>
      <w:strike w:val="0"/>
      <w:color w:val="666666"/>
      <w:sz w:val="48"/>
      <w:szCs w:val="48"/>
      <w:u w:val="none"/>
      <w:vertAlign w:val="baseline"/>
    </w:rPr>
  </w:style>
  <w:style w:type="table" w:styleId="Table1">
    <w:basedOn w:val="TableNormal"/>
    <w:pPr>
      <w:contextualSpacing w:val="1"/>
    </w:pPr>
    <w:rPr/>
    <w:tblPr>
      <w:tblStyleRowBandSize w:val="1"/>
      <w:tblStyleColBandSize w:val="1"/>
      <w:tblCellMar>
        <w:top w:w="0.0" w:type="dxa"/>
        <w:left w:w="115.0" w:type="dxa"/>
        <w:bottom w:w="0.0" w:type="dxa"/>
        <w:right w:w="115.0" w:type="dxa"/>
      </w:tblCellMar>
    </w:tblPr>
    <w:tblStylePr w:type="band1Horz">
      <w:pPr>
        <w:contextualSpacing w:val="1"/>
      </w:pPr>
      <w:rPr/>
      <w:tcPr>
        <w:tcMar>
          <w:left w:w="115.0" w:type="dxa"/>
          <w:right w:w="115.0" w:type="dxa"/>
        </w:tcMar>
      </w:tcPr>
    </w:tblStylePr>
    <w:tblStylePr w:type="band1Vert">
      <w:pPr>
        <w:contextualSpacing w:val="1"/>
      </w:pPr>
      <w:rPr/>
      <w:tcPr>
        <w:tcMar>
          <w:left w:w="115.0" w:type="dxa"/>
          <w:right w:w="115.0" w:type="dxa"/>
        </w:tcMar>
      </w:tcPr>
    </w:tblStylePr>
    <w:tblStylePr w:type="band2Horz">
      <w:pPr>
        <w:contextualSpacing w:val="1"/>
      </w:pPr>
      <w:rPr/>
      <w:tcPr>
        <w:tcMar>
          <w:left w:w="115.0" w:type="dxa"/>
          <w:right w:w="115.0" w:type="dxa"/>
        </w:tcMar>
      </w:tcPr>
    </w:tblStylePr>
    <w:tblStylePr w:type="band2Vert">
      <w:pPr>
        <w:contextualSpacing w:val="1"/>
      </w:pPr>
      <w:rPr/>
      <w:tcPr>
        <w:tcMar>
          <w:left w:w="115.0" w:type="dxa"/>
          <w:right w:w="115.0" w:type="dxa"/>
        </w:tcMar>
      </w:tcPr>
    </w:tblStylePr>
    <w:tblStylePr w:type="firstCol">
      <w:pPr>
        <w:contextualSpacing w:val="1"/>
      </w:pPr>
      <w:rPr/>
      <w:tcPr>
        <w:tcMar>
          <w:left w:w="115.0" w:type="dxa"/>
          <w:right w:w="115.0" w:type="dxa"/>
        </w:tcMar>
      </w:tcPr>
    </w:tblStylePr>
    <w:tblStylePr w:type="firstRow">
      <w:pPr>
        <w:contextualSpacing w:val="1"/>
      </w:pPr>
      <w:rPr/>
      <w:tcPr>
        <w:tcMar>
          <w:left w:w="115.0" w:type="dxa"/>
          <w:right w:w="115.0" w:type="dxa"/>
        </w:tcMar>
      </w:tcPr>
    </w:tblStylePr>
    <w:tblStylePr w:type="lastCol">
      <w:pPr>
        <w:contextualSpacing w:val="1"/>
      </w:pPr>
      <w:rPr/>
      <w:tcPr>
        <w:tcMar>
          <w:left w:w="115.0" w:type="dxa"/>
          <w:right w:w="115.0" w:type="dxa"/>
        </w:tcMar>
      </w:tcPr>
    </w:tblStylePr>
    <w:tblStylePr w:type="lastRow">
      <w:pPr>
        <w:contextualSpacing w:val="1"/>
      </w:pPr>
      <w:rPr/>
      <w:tcPr>
        <w:tcMar>
          <w:left w:w="115.0" w:type="dxa"/>
          <w:right w:w="115.0" w:type="dxa"/>
        </w:tcMar>
      </w:tcPr>
    </w:tblStylePr>
    <w:tblStylePr w:type="neCell">
      <w:pPr>
        <w:contextualSpacing w:val="1"/>
      </w:pPr>
      <w:rPr/>
      <w:tcPr>
        <w:tcMar>
          <w:left w:w="115.0" w:type="dxa"/>
          <w:right w:w="115.0" w:type="dxa"/>
        </w:tcMar>
      </w:tcPr>
    </w:tblStylePr>
    <w:tblStylePr w:type="nwCell">
      <w:pPr>
        <w:contextualSpacing w:val="1"/>
      </w:pPr>
      <w:rPr/>
      <w:tcPr>
        <w:tcMar>
          <w:left w:w="115.0" w:type="dxa"/>
          <w:right w:w="115.0" w:type="dxa"/>
        </w:tcMar>
      </w:tcPr>
    </w:tblStylePr>
    <w:tblStylePr w:type="seCell">
      <w:pPr>
        <w:contextualSpacing w:val="1"/>
      </w:pPr>
      <w:rPr/>
      <w:tcPr>
        <w:tcMar>
          <w:left w:w="115.0" w:type="dxa"/>
          <w:right w:w="115.0" w:type="dxa"/>
        </w:tcMar>
      </w:tcPr>
    </w:tblStylePr>
    <w:tblStylePr w:type="swCell">
      <w:pPr>
        <w:contextualSpacing w:val="1"/>
      </w:pPr>
      <w:rPr/>
      <w:tcPr>
        <w:tcMar>
          <w:left w:w="115.0" w:type="dxa"/>
          <w:right w:w="115.0" w:type="dxa"/>
        </w:tcMar>
      </w:tcPr>
    </w:tblStyle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 Id="rId6" Type="http://schemas.openxmlformats.org/officeDocument/2006/relationships/footer" Target="footer1.xml"/></Relationships>
</file>