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40" w:lineRule="auto"/>
        <w:contextualSpacing w:val="0"/>
        <w:jc w:val="left"/>
      </w:pPr>
      <w:r w:rsidDel="00000000" w:rsidR="00000000" w:rsidRPr="00000000">
        <w:rPr>
          <w:b w:val="1"/>
          <w:sz w:val="36"/>
          <w:szCs w:val="36"/>
          <w:rtl w:val="0"/>
        </w:rPr>
        <w:t xml:space="preserve">ASH Web</w:t>
      </w:r>
      <w:r w:rsidDel="00000000" w:rsidR="00000000" w:rsidRPr="00000000">
        <w:rPr>
          <w:rtl w:val="0"/>
        </w:rPr>
      </w:r>
    </w:p>
    <w:p w:rsidR="00000000" w:rsidDel="00000000" w:rsidP="00000000" w:rsidRDefault="00000000" w:rsidRPr="00000000">
      <w:pPr>
        <w:spacing w:after="120" w:before="120" w:line="240" w:lineRule="auto"/>
        <w:contextualSpacing w:val="0"/>
        <w:jc w:val="left"/>
      </w:pPr>
      <w:r w:rsidDel="00000000" w:rsidR="00000000" w:rsidRPr="00000000">
        <w:rPr>
          <w:b w:val="1"/>
          <w:sz w:val="36"/>
          <w:szCs w:val="36"/>
          <w:vertAlign w:val="baseline"/>
          <w:rtl w:val="0"/>
        </w:rPr>
        <w:t xml:space="preserve">Informe Final de SQA</w:t>
      </w:r>
    </w:p>
    <w:p w:rsidR="00000000" w:rsidDel="00000000" w:rsidP="00000000" w:rsidRDefault="00000000" w:rsidRPr="00000000">
      <w:pPr>
        <w:spacing w:after="120" w:before="120" w:line="240" w:lineRule="auto"/>
        <w:contextualSpacing w:val="0"/>
        <w:jc w:val="left"/>
      </w:pPr>
      <w:r w:rsidDel="00000000" w:rsidR="00000000" w:rsidRPr="00000000">
        <w:rPr>
          <w:b w:val="1"/>
          <w:sz w:val="36"/>
          <w:szCs w:val="36"/>
          <w:vertAlign w:val="baseline"/>
          <w:rtl w:val="0"/>
        </w:rPr>
        <w:t xml:space="preserve">Versión </w:t>
      </w:r>
      <w:r w:rsidDel="00000000" w:rsidR="00000000" w:rsidRPr="00000000">
        <w:rPr>
          <w:b w:val="1"/>
          <w:sz w:val="36"/>
          <w:szCs w:val="36"/>
          <w:rtl w:val="0"/>
        </w:rPr>
        <w:t xml:space="preserve">1.0</w:t>
      </w:r>
      <w:r w:rsidDel="00000000" w:rsidR="00000000" w:rsidRPr="00000000">
        <w:rPr>
          <w:rtl w:val="0"/>
        </w:rPr>
      </w:r>
    </w:p>
    <w:p w:rsidR="00000000" w:rsidDel="00000000" w:rsidP="00000000" w:rsidRDefault="00000000" w:rsidRPr="00000000">
      <w:pPr>
        <w:spacing w:after="120" w:before="0" w:line="240" w:lineRule="auto"/>
        <w:ind w:left="720" w:firstLine="0"/>
        <w:contextualSpacing w:val="0"/>
      </w:pPr>
      <w:r w:rsidDel="00000000" w:rsidR="00000000" w:rsidRPr="00000000">
        <w:rPr>
          <w:b w:val="0"/>
          <w:i w:val="1"/>
          <w:color w:val="0000ff"/>
          <w:sz w:val="20"/>
          <w:szCs w:val="20"/>
          <w:vertAlign w:val="baseline"/>
          <w:rtl w:val="0"/>
        </w:rPr>
        <w:t xml:space="preserve"> </w:t>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vertAlign w:val="baseline"/>
          <w:rtl w:val="0"/>
        </w:rPr>
        <w:t xml:space="preserve">Historia de revisiones</w:t>
      </w:r>
    </w:p>
    <w:p w:rsidR="00000000" w:rsidDel="00000000" w:rsidP="00000000" w:rsidRDefault="00000000" w:rsidRPr="00000000">
      <w:pPr>
        <w:spacing w:after="120" w:before="120" w:lineRule="auto"/>
        <w:contextualSpacing w:val="0"/>
        <w:jc w:val="center"/>
      </w:pPr>
      <w:r w:rsidDel="00000000" w:rsidR="00000000" w:rsidRPr="00000000">
        <w:rPr>
          <w:rtl w:val="0"/>
        </w:rPr>
      </w:r>
    </w:p>
    <w:tbl>
      <w:tblPr>
        <w:tblStyle w:val="Table1"/>
        <w:bidiVisual w:val="0"/>
        <w:tblW w:w="8720.0" w:type="dxa"/>
        <w:jc w:val="left"/>
        <w:tblInd w:w="-560.0" w:type="dxa"/>
        <w:tblLayout w:type="fixed"/>
        <w:tblLook w:val="0000"/>
      </w:tblPr>
      <w:tblGrid>
        <w:gridCol w:w="2194"/>
        <w:gridCol w:w="1118"/>
        <w:gridCol w:w="3311"/>
        <w:gridCol w:w="2097"/>
        <w:tblGridChange w:id="0">
          <w:tblGrid>
            <w:gridCol w:w="2194"/>
            <w:gridCol w:w="1118"/>
            <w:gridCol w:w="3311"/>
            <w:gridCol w:w="2097"/>
          </w:tblGrid>
        </w:tblGridChange>
      </w:tblGrid>
      <w:t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spacing w:after="60" w:lineRule="auto"/>
              <w:contextualSpacing w:val="0"/>
              <w:jc w:val="both"/>
            </w:pPr>
            <w:r w:rsidDel="00000000" w:rsidR="00000000" w:rsidRPr="00000000">
              <w:rPr>
                <w:rtl w:val="0"/>
              </w:rPr>
              <w:t xml:space="preserve">Fecha</w:t>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lineRule="auto"/>
              <w:contextualSpacing w:val="0"/>
              <w:jc w:val="both"/>
            </w:pPr>
            <w:r w:rsidDel="00000000" w:rsidR="00000000" w:rsidRPr="00000000">
              <w:rPr>
                <w:rtl w:val="0"/>
              </w:rPr>
              <w:t xml:space="preserve">Versión</w:t>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lineRule="auto"/>
              <w:contextualSpacing w:val="0"/>
              <w:jc w:val="both"/>
            </w:pPr>
            <w:r w:rsidDel="00000000" w:rsidR="00000000" w:rsidRPr="00000000">
              <w:rPr>
                <w:rtl w:val="0"/>
              </w:rPr>
              <w:t xml:space="preserve">Descripción</w:t>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lineRule="auto"/>
              <w:contextualSpacing w:val="0"/>
              <w:jc w:val="both"/>
            </w:pPr>
            <w:r w:rsidDel="00000000" w:rsidR="00000000" w:rsidRPr="00000000">
              <w:rPr>
                <w:rtl w:val="0"/>
              </w:rPr>
              <w:t xml:space="preserve">Autor</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19/11/2016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1.0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Creación del documento</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Alvaro Callero</w:t>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lineRule="auto"/>
              <w:contextualSpacing w:val="0"/>
              <w:jc w:val="both"/>
            </w:pPr>
            <w:r w:rsidDel="00000000" w:rsidR="00000000" w:rsidRPr="00000000">
              <w:rPr>
                <w:rtl w:val="0"/>
              </w:rPr>
              <w:t xml:space="preserve"> </w:t>
            </w:r>
          </w:p>
        </w:tc>
      </w:tr>
    </w:tbl>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240" w:lineRule="auto"/>
        <w:contextualSpacing w:val="0"/>
        <w:jc w:val="left"/>
      </w:pPr>
      <w:r w:rsidDel="00000000" w:rsidR="00000000" w:rsidRPr="00000000">
        <w:rPr>
          <w:b w:val="1"/>
          <w:sz w:val="36"/>
          <w:szCs w:val="36"/>
          <w:vertAlign w:val="baseline"/>
          <w:rtl w:val="0"/>
        </w:rPr>
        <w:t xml:space="preserve">Contenido</w:t>
      </w:r>
      <w:hyperlink r:id="rId5">
        <w:r w:rsidDel="00000000" w:rsidR="00000000" w:rsidRPr="00000000">
          <w:rPr>
            <w:rtl w:val="0"/>
          </w:rPr>
        </w:r>
      </w:hyperlink>
    </w:p>
    <w:p w:rsidR="00000000" w:rsidDel="00000000" w:rsidP="00000000" w:rsidRDefault="00000000" w:rsidRPr="00000000">
      <w:pPr>
        <w:contextualSpacing w:val="0"/>
      </w:pPr>
      <w:hyperlink r:id="rId6">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right" w:pos="8503.511811023622"/>
        </w:tabs>
        <w:spacing w:before="80" w:line="240" w:lineRule="auto"/>
        <w:ind w:left="0" w:firstLine="0"/>
        <w:contextualSpacing w:val="0"/>
      </w:pPr>
      <w:hyperlink w:anchor="_gjdgxs">
        <w:r w:rsidDel="00000000" w:rsidR="00000000" w:rsidRPr="00000000">
          <w:rPr>
            <w:rtl w:val="0"/>
          </w:rPr>
          <w:t xml:space="preserve">1. Resultados Finales de SQA………………………………………………………………………..3</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hrevkigmkuiz">
        <w:r w:rsidDel="00000000" w:rsidR="00000000" w:rsidRPr="00000000">
          <w:rPr>
            <w:rtl w:val="0"/>
          </w:rPr>
          <w:t xml:space="preserve">1.1 Introducción</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w:t>
        <w:tab/>
      </w:r>
      <w:hyperlink w:anchor="_hrevkigmkuiz">
        <w:r w:rsidDel="00000000" w:rsidR="00000000" w:rsidRPr="00000000">
          <w:rPr>
            <w:rtl w:val="0"/>
          </w:rPr>
          <w:t xml:space="preserve">3</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8edynohqimq5">
        <w:r w:rsidDel="00000000" w:rsidR="00000000" w:rsidRPr="00000000">
          <w:rPr>
            <w:rtl w:val="0"/>
          </w:rPr>
          <w:t xml:space="preserve">1.2 Evolución del proyecto</w:t>
        </w:r>
      </w:hyperlink>
      <w:r w:rsidDel="00000000" w:rsidR="00000000" w:rsidRPr="00000000">
        <w:rPr>
          <w:rtl w:val="0"/>
        </w:rPr>
        <w:t xml:space="preserve">……………………………………………………………………….</w:t>
        <w:tab/>
      </w:r>
      <w:hyperlink w:anchor="_8edynohqimq5">
        <w:r w:rsidDel="00000000" w:rsidR="00000000" w:rsidRPr="00000000">
          <w:rPr>
            <w:rtl w:val="0"/>
          </w:rPr>
          <w:t xml:space="preserve">4</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nttdwqxda41c">
        <w:r w:rsidDel="00000000" w:rsidR="00000000" w:rsidRPr="00000000">
          <w:rPr>
            <w:rtl w:val="0"/>
          </w:rPr>
          <w:t xml:space="preserve">1.3 Gestión de la calidad del proceso</w:t>
        </w:r>
      </w:hyperlink>
      <w:r w:rsidDel="00000000" w:rsidR="00000000" w:rsidRPr="00000000">
        <w:rPr>
          <w:rtl w:val="0"/>
        </w:rPr>
        <w:t xml:space="preserve">…………………………………………………………..</w:t>
        <w:tab/>
      </w:r>
      <w:hyperlink w:anchor="_nttdwqxda41c">
        <w:r w:rsidDel="00000000" w:rsidR="00000000" w:rsidRPr="00000000">
          <w:rPr>
            <w:rtl w:val="0"/>
          </w:rPr>
          <w:t xml:space="preserve">4</w:t>
        </w:r>
      </w:hyperlink>
      <w:r w:rsidDel="00000000" w:rsidR="00000000" w:rsidRPr="00000000">
        <w:rPr>
          <w:rtl w:val="0"/>
        </w:rPr>
      </w:r>
    </w:p>
    <w:p w:rsidR="00000000" w:rsidDel="00000000" w:rsidP="00000000" w:rsidRDefault="00000000" w:rsidRPr="00000000">
      <w:pPr>
        <w:tabs>
          <w:tab w:val="right" w:pos="8503.511811023622"/>
        </w:tabs>
        <w:spacing w:before="60" w:line="240" w:lineRule="auto"/>
        <w:ind w:left="360" w:firstLine="0"/>
        <w:contextualSpacing w:val="0"/>
      </w:pPr>
      <w:hyperlink w:anchor="_epk9854gkywq">
        <w:r w:rsidDel="00000000" w:rsidR="00000000" w:rsidRPr="00000000">
          <w:rPr>
            <w:rtl w:val="0"/>
          </w:rPr>
          <w:t xml:space="preserve">1.4 Gestión de la calidad del producto</w:t>
        </w:r>
      </w:hyperlink>
      <w:r w:rsidDel="00000000" w:rsidR="00000000" w:rsidRPr="00000000">
        <w:rPr>
          <w:rtl w:val="0"/>
        </w:rPr>
        <w:t xml:space="preserve">………………………………………………………….</w:t>
        <w:tab/>
        <w:t xml:space="preserve">4</w:t>
      </w:r>
    </w:p>
    <w:p w:rsidR="00000000" w:rsidDel="00000000" w:rsidP="00000000" w:rsidRDefault="00000000" w:rsidRPr="00000000">
      <w:pPr>
        <w:tabs>
          <w:tab w:val="right" w:pos="8503.511811023622"/>
        </w:tabs>
        <w:spacing w:after="80" w:before="60" w:line="240" w:lineRule="auto"/>
        <w:ind w:left="360" w:firstLine="0"/>
        <w:contextualSpacing w:val="0"/>
      </w:pPr>
      <w:hyperlink w:anchor="_t0kka63njocm">
        <w:r w:rsidDel="00000000" w:rsidR="00000000" w:rsidRPr="00000000">
          <w:rPr>
            <w:rtl w:val="0"/>
          </w:rPr>
          <w:t xml:space="preserve">1.5 Evaluación final por parte del responsable de SQA</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w:t>
        <w:tab/>
        <w:t xml:space="preserve">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rtl w:val="0"/>
          </w:rPr>
        </w:r>
      </w:hyperlink>
    </w:p>
    <w:p w:rsidR="00000000" w:rsidDel="00000000" w:rsidP="00000000" w:rsidRDefault="00000000" w:rsidRPr="00000000">
      <w:pPr>
        <w:contextualSpacing w:val="0"/>
      </w:pPr>
      <w:hyperlink r:id="rId8">
        <w:r w:rsidDel="00000000" w:rsidR="00000000" w:rsidRPr="00000000">
          <w:rPr>
            <w:rtl w:val="0"/>
          </w:rPr>
        </w:r>
      </w:hyperlink>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9">
        <w:r w:rsidDel="00000000" w:rsidR="00000000" w:rsidRPr="00000000">
          <w:rPr>
            <w:rtl w:val="0"/>
          </w:rPr>
        </w:r>
      </w:hyperlink>
    </w:p>
    <w:p w:rsidR="00000000" w:rsidDel="00000000" w:rsidP="00000000" w:rsidRDefault="00000000" w:rsidRPr="00000000">
      <w:pPr>
        <w:contextualSpacing w:val="0"/>
      </w:pPr>
      <w:hyperlink r:id="rId10">
        <w:r w:rsidDel="00000000" w:rsidR="00000000" w:rsidRPr="00000000">
          <w:rPr>
            <w:rtl w:val="0"/>
          </w:rPr>
        </w:r>
      </w:hyperlink>
    </w:p>
    <w:p w:rsidR="00000000" w:rsidDel="00000000" w:rsidP="00000000" w:rsidRDefault="00000000" w:rsidRPr="00000000">
      <w:pPr>
        <w:contextualSpacing w:val="0"/>
      </w:pPr>
      <w:hyperlink r:id="rId11">
        <w:r w:rsidDel="00000000" w:rsidR="00000000" w:rsidRPr="00000000">
          <w:rPr>
            <w:rtl w:val="0"/>
          </w:rPr>
        </w:r>
      </w:hyperlink>
    </w:p>
    <w:p w:rsidR="00000000" w:rsidDel="00000000" w:rsidP="00000000" w:rsidRDefault="00000000" w:rsidRPr="00000000">
      <w:pPr>
        <w:contextualSpacing w:val="0"/>
      </w:pPr>
      <w:hyperlink r:id="rId12">
        <w:r w:rsidDel="00000000" w:rsidR="00000000" w:rsidRPr="00000000">
          <w:rPr>
            <w:rtl w:val="0"/>
          </w:rPr>
        </w:r>
      </w:hyperlink>
    </w:p>
    <w:p w:rsidR="00000000" w:rsidDel="00000000" w:rsidP="00000000" w:rsidRDefault="00000000" w:rsidRPr="00000000">
      <w:pPr>
        <w:contextualSpacing w:val="0"/>
      </w:pPr>
      <w:hyperlink r:id="rId13">
        <w:r w:rsidDel="00000000" w:rsidR="00000000" w:rsidRPr="00000000">
          <w:rPr>
            <w:rtl w:val="0"/>
          </w:rPr>
        </w:r>
      </w:hyperlink>
    </w:p>
    <w:p w:rsidR="00000000" w:rsidDel="00000000" w:rsidP="00000000" w:rsidRDefault="00000000" w:rsidRPr="00000000">
      <w:pPr>
        <w:contextualSpacing w:val="0"/>
      </w:pPr>
      <w:hyperlink r:id="rId14">
        <w:r w:rsidDel="00000000" w:rsidR="00000000" w:rsidRPr="00000000">
          <w:rPr>
            <w:rtl w:val="0"/>
          </w:rPr>
        </w:r>
      </w:hyperlink>
    </w:p>
    <w:p w:rsidR="00000000" w:rsidDel="00000000" w:rsidP="00000000" w:rsidRDefault="00000000" w:rsidRPr="00000000">
      <w:pPr>
        <w:pStyle w:val="Heading1"/>
        <w:spacing w:after="120" w:before="120" w:lineRule="auto"/>
        <w:contextualSpacing w:val="0"/>
        <w:jc w:val="both"/>
      </w:pPr>
      <w:bookmarkStart w:colFirst="0" w:colLast="0" w:name="_5j9jkh5khdz9" w:id="0"/>
      <w:bookmarkEnd w:id="0"/>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spacing w:after="120" w:before="120" w:lineRule="auto"/>
        <w:contextualSpacing w:val="0"/>
        <w:jc w:val="both"/>
      </w:pPr>
      <w:bookmarkStart w:colFirst="0" w:colLast="0" w:name="_rohypwq32ymu" w:id="1"/>
      <w:bookmarkEnd w:id="1"/>
      <w:r w:rsidDel="00000000" w:rsidR="00000000" w:rsidRPr="00000000">
        <w:rPr>
          <w:rtl w:val="0"/>
        </w:rPr>
      </w:r>
    </w:p>
    <w:p w:rsidR="00000000" w:rsidDel="00000000" w:rsidP="00000000" w:rsidRDefault="00000000" w:rsidRPr="00000000">
      <w:pPr>
        <w:pStyle w:val="Heading1"/>
        <w:spacing w:after="120" w:before="120" w:lineRule="auto"/>
        <w:contextualSpacing w:val="0"/>
        <w:jc w:val="both"/>
      </w:pPr>
      <w:bookmarkStart w:colFirst="0" w:colLast="0" w:name="_gjdgxs" w:id="2"/>
      <w:bookmarkEnd w:id="2"/>
      <w:r w:rsidDel="00000000" w:rsidR="00000000" w:rsidRPr="00000000">
        <w:rPr>
          <w:b w:val="1"/>
          <w:sz w:val="24"/>
          <w:szCs w:val="24"/>
          <w:rtl w:val="0"/>
        </w:rPr>
        <w:t xml:space="preserve">1. </w:t>
      </w:r>
      <w:r w:rsidDel="00000000" w:rsidR="00000000" w:rsidRPr="00000000">
        <w:rPr>
          <w:b w:val="1"/>
          <w:sz w:val="24"/>
          <w:szCs w:val="24"/>
          <w:vertAlign w:val="baseline"/>
          <w:rtl w:val="0"/>
        </w:rPr>
        <w:t xml:space="preserve">Resultados Finales de SQA</w:t>
      </w:r>
      <w:r w:rsidDel="00000000" w:rsidR="00000000" w:rsidRPr="00000000">
        <w:rPr>
          <w:rtl w:val="0"/>
        </w:rPr>
      </w:r>
    </w:p>
    <w:p w:rsidR="00000000" w:rsidDel="00000000" w:rsidP="00000000" w:rsidRDefault="00000000" w:rsidRPr="00000000">
      <w:pPr>
        <w:pStyle w:val="Heading2"/>
        <w:contextualSpacing w:val="0"/>
      </w:pPr>
      <w:bookmarkStart w:colFirst="0" w:colLast="0" w:name="_hrevkigmkuiz" w:id="3"/>
      <w:bookmarkEnd w:id="3"/>
      <w:r w:rsidDel="00000000" w:rsidR="00000000" w:rsidRPr="00000000">
        <w:rPr>
          <w:sz w:val="24"/>
          <w:szCs w:val="24"/>
          <w:rtl w:val="0"/>
        </w:rPr>
        <w:t xml:space="preserve">1.1 Introducción</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En lo que refiere a la calidad del proyecto tanto del producto como del proceso, se realizó en base a la metodología ágil Scrum, lo que implicó una retroalimentación Sprint tras Sprint, ayudando así a poder lograr un control de la calidad bien de cerca, detectando los desvíos en etapas tempranas, tomando las acciones correctivas necesarias.</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Se detallarán estos acontecimientos, y se explicará la resolución tomada para los mismos. Luego se tomarán dos enfoques: uno para la Gestión de Calidad en el Producto, y otro para la Gestión de Calidad en el Proceso. Para ambos se comentará el trabajo realizado, y se argumentan las decisiones tomadas. </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Por último, se presentará una conclusión realizada por el Responsable de Calidad, en donde se especifican los resultados que se lograron obtener, desde las etapas tempranas del proyecto hasta su culminación.</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r>
    </w:p>
    <w:p w:rsidR="00000000" w:rsidDel="00000000" w:rsidP="00000000" w:rsidRDefault="00000000" w:rsidRPr="00000000">
      <w:pPr>
        <w:pStyle w:val="Heading2"/>
        <w:contextualSpacing w:val="0"/>
      </w:pPr>
      <w:bookmarkStart w:colFirst="0" w:colLast="0" w:name="_8edynohqimq5" w:id="4"/>
      <w:bookmarkEnd w:id="4"/>
      <w:r w:rsidDel="00000000" w:rsidR="00000000" w:rsidRPr="00000000">
        <w:rPr>
          <w:sz w:val="24"/>
          <w:szCs w:val="24"/>
          <w:rtl w:val="0"/>
        </w:rPr>
        <w:t xml:space="preserve">1.2 Evolución del proyecto</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Al momento de comenzar el proyecto, se presentaron incertidumbres en varios aspectos: entre los integrantes del equipo, prácticamente nadie estaba acostumbrado a trabajar con una metodología ágil de desarrollo, lo que implicó una tarea de investigación importante en etapas tempranas. A su vez, el contar con sprints de 1 sola semana también presentaba un reto importante, ya que normalmente, en una metodología basada en Scrum, los Sprints tienen una duración de entre 2 y 4 semanas.</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Sin bien la metodología elegida fue Scrum, también se utilizaron varios aspectos de la metodología MUM, como puede ser la asignación de roles a los diferentes integrantes del equipo, principalmente para establecer una marcada organización dentro del grupo.</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Otro factor importante que el grupo tuvo que sobrellevar, fue el hecho de tener que trabajar con tecnologías de desarrollo que eran desconocidas para la gran mayoría de los integrantes, lo que llevó a que se tuvo que invertir gran tiempo en capacitaciones.</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Esto también llevó a que muchos de los documentos que se utilizan en el MUM no fueron entregados, por lo que cada rol investigó cuáles documentos deben aplicar a la metodología híbrida que se llevó a cabo.</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Para la gestión de la calidad, se estableció un documento que refleja el plan de calidad que se llevó a cabo, teniendo en cuenta los aspectos de una metodología ágil, tanto para el proceso como para el producto. Dicho documento sufrió alguna modificación, a medida que iban surgiendo cambios en los sprints.</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El equipo comenzó a planificar las reuniones desde el comienzo: algunas tenían como participantes a todos los integrantes del equipo, para determinar las tareas que cada uno de los integrantes debía llevar a cabo en cada sprint. Luego, en la medida de que fue siendo necesario, se realizaron reuniones con subgrupos, como pueden ser entre el equipo de frontend y el de backend.</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Se establecieron varios canales de comunicación, entre ellos están WatsApp, envio de mails, y el de mayor importancia sin duda, que fue el Slack, que es una herramienta de comunicación en equipo la cual puede organizarse por tema o canales, desviando así la información al canal que corresponda (frontEnd, backEnd, verificación, analistas, etc). </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En un comienzo, la comunicación no estaba funcionando correctamente ya que no se utilizaba a menudo la herramienta Slack, pero con el tiempo, el mismo se instaló como un hábito entre los diferentes integrantes, generando así una comunicación eficiente y fluida.</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t xml:space="preserve">Hay que destacar un detalle no menor, y es el hecho de que todas las semanas se realizaron una demo con el cliente, pudiendo mostrar todo lo desarrollado en cada sprint, logrando así tener un pronto feedback de lo que se estaba desarrollando. Esto implicó, que el riesgo de tener un retrabajo en etapas finales del proyecto esté controlado, ya que ni bien el cliente detectaba un desvío en alguno de los aspectos del desarrollo, el mismo se reportaba, se asignaba a quien corresponda y se resolvía.</w:t>
      </w:r>
    </w:p>
    <w:p w:rsidR="00000000" w:rsidDel="00000000" w:rsidP="00000000" w:rsidRDefault="00000000" w:rsidRPr="00000000">
      <w:pPr>
        <w:spacing w:after="120" w:before="120" w:lineRule="auto"/>
        <w:ind w:left="279.0000000000001" w:firstLine="0"/>
        <w:contextualSpacing w:val="0"/>
        <w:jc w:val="both"/>
      </w:pPr>
      <w:r w:rsidDel="00000000" w:rsidR="00000000" w:rsidRPr="00000000">
        <w:rPr>
          <w:rtl w:val="0"/>
        </w:rPr>
      </w:r>
    </w:p>
    <w:p w:rsidR="00000000" w:rsidDel="00000000" w:rsidP="00000000" w:rsidRDefault="00000000" w:rsidRPr="00000000">
      <w:pPr>
        <w:pStyle w:val="Heading2"/>
        <w:contextualSpacing w:val="0"/>
      </w:pPr>
      <w:bookmarkStart w:colFirst="0" w:colLast="0" w:name="_nttdwqxda41c" w:id="5"/>
      <w:bookmarkEnd w:id="5"/>
      <w:r w:rsidDel="00000000" w:rsidR="00000000" w:rsidRPr="00000000">
        <w:rPr>
          <w:sz w:val="24"/>
          <w:szCs w:val="24"/>
          <w:rtl w:val="0"/>
        </w:rPr>
        <w:t xml:space="preserve">1.3 Gestión de la calidad del proceso</w:t>
      </w:r>
    </w:p>
    <w:p w:rsidR="00000000" w:rsidDel="00000000" w:rsidP="00000000" w:rsidRDefault="00000000" w:rsidRPr="00000000">
      <w:pPr>
        <w:spacing w:after="120" w:before="120" w:line="240" w:lineRule="auto"/>
        <w:ind w:left="279.0000000000001" w:firstLine="0"/>
        <w:contextualSpacing w:val="0"/>
        <w:jc w:val="both"/>
      </w:pPr>
      <w:r w:rsidDel="00000000" w:rsidR="00000000" w:rsidRPr="00000000">
        <w:rPr>
          <w:rtl w:val="0"/>
        </w:rPr>
        <w:t xml:space="preserve">Para lograr evaluar el proceso, al finalizar cada sprint se corrigieron todos los documentos que se iban a entregar en cada semana, detectando y solucionando problemas en la redaccion, estructuracion de los documentos y faltas ortográficas.</w:t>
      </w:r>
    </w:p>
    <w:p w:rsidR="00000000" w:rsidDel="00000000" w:rsidP="00000000" w:rsidRDefault="00000000" w:rsidRPr="00000000">
      <w:pPr>
        <w:spacing w:after="120" w:before="120" w:line="240" w:lineRule="auto"/>
        <w:ind w:left="279.0000000000001" w:firstLine="0"/>
        <w:contextualSpacing w:val="0"/>
        <w:jc w:val="both"/>
      </w:pPr>
      <w:r w:rsidDel="00000000" w:rsidR="00000000" w:rsidRPr="00000000">
        <w:rPr>
          <w:rtl w:val="0"/>
        </w:rPr>
        <w:t xml:space="preserve">De esta manera, los entregables lograron alcanzar un nivel de calidad superior, teniendo un formato homogéneo y común entre ellos. A medida que se iban corrigiendo los mismos, el responsable de SQA podía estar al tanto de todo lo que iba aconteciendo en el proyecto: los documentos que reflejaban esto son el Plan de Proyecto, Situación de Proyecto, Estimaciones y el documento de Riesgos.</w:t>
      </w:r>
    </w:p>
    <w:p w:rsidR="00000000" w:rsidDel="00000000" w:rsidP="00000000" w:rsidRDefault="00000000" w:rsidRPr="00000000">
      <w:pPr>
        <w:spacing w:after="120" w:before="120" w:line="240" w:lineRule="auto"/>
        <w:ind w:left="279.0000000000001" w:firstLine="0"/>
        <w:contextualSpacing w:val="0"/>
        <w:jc w:val="both"/>
      </w:pPr>
      <w:r w:rsidDel="00000000" w:rsidR="00000000" w:rsidRPr="00000000">
        <w:rPr>
          <w:rtl w:val="0"/>
        </w:rPr>
        <w:t xml:space="preserve">Siempre que se encontraba algún tipo de desviación en el proceso, ya sea en la comunicación, productividad, fechas de entregas, entre otros, se trata dicho tema y se realizaban reuniones con las personas que corresponden, logrando así mitigar los problemas lo antes posible.</w:t>
      </w:r>
    </w:p>
    <w:p w:rsidR="00000000" w:rsidDel="00000000" w:rsidP="00000000" w:rsidRDefault="00000000" w:rsidRPr="00000000">
      <w:pPr>
        <w:spacing w:after="120" w:before="120" w:line="240" w:lineRule="auto"/>
        <w:ind w:left="0" w:firstLine="0"/>
        <w:contextualSpacing w:val="0"/>
        <w:jc w:val="both"/>
      </w:pPr>
      <w:r w:rsidDel="00000000" w:rsidR="00000000" w:rsidRPr="00000000">
        <w:rPr>
          <w:rtl w:val="0"/>
        </w:rPr>
      </w:r>
    </w:p>
    <w:p w:rsidR="00000000" w:rsidDel="00000000" w:rsidP="00000000" w:rsidRDefault="00000000" w:rsidRPr="00000000">
      <w:pPr>
        <w:pStyle w:val="Heading2"/>
        <w:contextualSpacing w:val="0"/>
      </w:pPr>
      <w:bookmarkStart w:colFirst="0" w:colLast="0" w:name="_epk9854gkywq" w:id="6"/>
      <w:bookmarkEnd w:id="6"/>
      <w:r w:rsidDel="00000000" w:rsidR="00000000" w:rsidRPr="00000000">
        <w:rPr>
          <w:sz w:val="24"/>
          <w:szCs w:val="24"/>
          <w:rtl w:val="0"/>
        </w:rPr>
        <w:t xml:space="preserve">1.4 Gestión de la calidad del producto</w:t>
      </w:r>
      <w:r w:rsidDel="00000000" w:rsidR="00000000" w:rsidRPr="00000000">
        <w:rPr>
          <w:rtl w:val="0"/>
        </w:rPr>
      </w:r>
    </w:p>
    <w:p w:rsidR="00000000" w:rsidDel="00000000" w:rsidP="00000000" w:rsidRDefault="00000000" w:rsidRPr="00000000">
      <w:pPr>
        <w:spacing w:after="120" w:before="120" w:line="240" w:lineRule="auto"/>
        <w:ind w:left="279.0000000000001" w:firstLine="0"/>
        <w:contextualSpacing w:val="0"/>
        <w:jc w:val="both"/>
      </w:pPr>
      <w:r w:rsidDel="00000000" w:rsidR="00000000" w:rsidRPr="00000000">
        <w:rPr>
          <w:rtl w:val="0"/>
        </w:rPr>
        <w:t xml:space="preserve">Este aspecto también se siguió bien de cerca: al incluir herramientas automatizadas que verifiquen el código, tanto en el frontend como en el backend, el producto logró tener los aspectos de calidad que se establecieron, como son la usabilidad, amigabilidad y robustez, entre otros. A su vez, cada cambio que se realizaba en el código, era revisado manualmente antes de incluirlo con el código que ya se había desarrollado y testeado, logrando un nivel de calidad considerable en lo que es el código fuente.</w:t>
      </w:r>
    </w:p>
    <w:p w:rsidR="00000000" w:rsidDel="00000000" w:rsidP="00000000" w:rsidRDefault="00000000" w:rsidRPr="00000000">
      <w:pPr>
        <w:spacing w:after="120" w:before="120" w:line="240" w:lineRule="auto"/>
        <w:ind w:left="279.0000000000001" w:firstLine="0"/>
        <w:contextualSpacing w:val="0"/>
        <w:jc w:val="both"/>
      </w:pPr>
      <w:r w:rsidDel="00000000" w:rsidR="00000000" w:rsidRPr="00000000">
        <w:rPr>
          <w:rtl w:val="0"/>
        </w:rPr>
        <w:t xml:space="preserve">En cada reunión que se tenía con el cliente, el equipo de desarrollo lograba tener un feedback importante de parte de él, lo que contribuyó mucho para poder mejorar ciertos aspectos del desarrollo de la aplicación, como también mejoras en algunos de los aspectos gráficos de la app web.</w:t>
      </w:r>
      <w:r w:rsidDel="00000000" w:rsidR="00000000" w:rsidRPr="00000000">
        <w:rPr>
          <w:rtl w:val="0"/>
        </w:rPr>
      </w:r>
    </w:p>
    <w:p w:rsidR="00000000" w:rsidDel="00000000" w:rsidP="00000000" w:rsidRDefault="00000000" w:rsidRPr="00000000">
      <w:pPr>
        <w:spacing w:after="60" w:before="0" w:line="240" w:lineRule="auto"/>
        <w:ind w:left="-5.999999999999872" w:firstLine="0"/>
        <w:contextualSpacing w:val="0"/>
        <w:jc w:val="both"/>
      </w:pPr>
      <w:bookmarkStart w:colFirst="0" w:colLast="0" w:name="_1fob9te" w:id="7"/>
      <w:bookmarkEnd w:id="7"/>
      <w:r w:rsidDel="00000000" w:rsidR="00000000" w:rsidRPr="00000000">
        <w:rPr>
          <w:rtl w:val="0"/>
        </w:rPr>
      </w:r>
    </w:p>
    <w:p w:rsidR="00000000" w:rsidDel="00000000" w:rsidP="00000000" w:rsidRDefault="00000000" w:rsidRPr="00000000">
      <w:pPr>
        <w:pStyle w:val="Heading2"/>
        <w:spacing w:after="120" w:before="120" w:lineRule="auto"/>
        <w:contextualSpacing w:val="0"/>
        <w:jc w:val="both"/>
      </w:pPr>
      <w:bookmarkStart w:colFirst="0" w:colLast="0" w:name="_t0kka63njocm" w:id="8"/>
      <w:bookmarkEnd w:id="8"/>
      <w:r w:rsidDel="00000000" w:rsidR="00000000" w:rsidRPr="00000000">
        <w:rPr>
          <w:sz w:val="24"/>
          <w:szCs w:val="24"/>
          <w:rtl w:val="0"/>
        </w:rPr>
        <w:t xml:space="preserve">1.5 Evaluación final por parte del responsable de SQA</w:t>
      </w:r>
    </w:p>
    <w:p w:rsidR="00000000" w:rsidDel="00000000" w:rsidP="00000000" w:rsidRDefault="00000000" w:rsidRPr="00000000">
      <w:pPr>
        <w:keepNext w:val="0"/>
        <w:keepLines w:val="0"/>
        <w:widowControl w:val="1"/>
        <w:spacing w:after="120" w:before="120" w:line="240" w:lineRule="auto"/>
        <w:ind w:left="279.0000000000001" w:right="0" w:firstLine="0"/>
        <w:contextualSpacing w:val="0"/>
        <w:jc w:val="both"/>
      </w:pPr>
      <w:r w:rsidDel="00000000" w:rsidR="00000000" w:rsidRPr="00000000">
        <w:rPr>
          <w:rtl w:val="0"/>
        </w:rPr>
        <w:t xml:space="preserve">S</w:t>
      </w:r>
      <w:r w:rsidDel="00000000" w:rsidR="00000000" w:rsidRPr="00000000">
        <w:rPr>
          <w:rtl w:val="0"/>
        </w:rPr>
        <w:t xml:space="preserve">e puede decir que se obtuvo un buen resultado, tanto a nivel del producto como del proceso: hay mucho aspectos a destacar, como pueden ser la comunicación, la cual se logró llevar hacia el camino que se buscaba, el equipo de desarrollo se dividió en grupo de frontend y backend, logrando así funcionar como dos unidade separadas pero a la vez coordinadas, se logró una muy buena labor en lo que es la verificación, ya que cada vez que se encontraba un bug, el mismo se reportaba, se lo asignaba a quien corresponda y este lo solucionaba lo antes posible.</w:t>
      </w:r>
    </w:p>
    <w:p w:rsidR="00000000" w:rsidDel="00000000" w:rsidP="00000000" w:rsidRDefault="00000000" w:rsidRPr="00000000">
      <w:pPr>
        <w:keepNext w:val="0"/>
        <w:keepLines w:val="0"/>
        <w:widowControl w:val="1"/>
        <w:spacing w:after="120" w:before="120" w:line="240" w:lineRule="auto"/>
        <w:ind w:left="279.0000000000001" w:right="0" w:firstLine="0"/>
        <w:contextualSpacing w:val="0"/>
        <w:jc w:val="both"/>
      </w:pPr>
      <w:r w:rsidDel="00000000" w:rsidR="00000000" w:rsidRPr="00000000">
        <w:rPr>
          <w:rtl w:val="0"/>
        </w:rPr>
        <w:t xml:space="preserve">Otro aspecto a destacar, es que no hubieron mayores problemas en cuanto al relacionamiento dentro del grupo, sino que todo lo contrario, el equipo se logró solidificar fácilmente como una unidad, logrando que la comunicación sea efectiva.</w:t>
      </w:r>
      <w:r w:rsidDel="00000000" w:rsidR="00000000" w:rsidRPr="00000000">
        <w:rPr>
          <w:rtl w:val="0"/>
        </w:rPr>
      </w:r>
    </w:p>
    <w:sectPr>
      <w:headerReference r:id="rId15" w:type="default"/>
      <w:footerReference r:id="rId16" w:type="default"/>
      <w:pgSz w:h="16838" w:w="11906"/>
      <w:pgMar w:bottom="1417" w:top="1417" w:left="1701"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0" w:before="0" w:line="240" w:lineRule="auto"/>
      <w:ind w:right="0"/>
      <w:contextualSpacing w:val="0"/>
    </w:pPr>
    <w:r w:rsidDel="00000000" w:rsidR="00000000" w:rsidRPr="00000000">
      <w:rPr>
        <w:rFonts w:ascii="Verdana" w:cs="Verdana" w:eastAsia="Verdana" w:hAnsi="Verdana"/>
        <w:b w:val="0"/>
        <w:sz w:val="16"/>
        <w:szCs w:val="16"/>
        <w:vertAlign w:val="baseline"/>
        <w:rtl w:val="0"/>
      </w:rPr>
      <w:t xml:space="preserve">Informe final de SQA</w:t>
      <w:tab/>
      <w:tab/>
      <w:t xml:space="preserve">Página </w:t>
    </w:r>
    <w:r w:rsidDel="00000000" w:rsidR="00000000" w:rsidRPr="00000000">
      <w:rPr>
        <w:rFonts w:ascii="Verdana" w:cs="Verdana" w:eastAsia="Verdana" w:hAnsi="Verdana"/>
        <w:sz w:val="16"/>
        <w:szCs w:val="16"/>
        <w:rtl w:val="0"/>
      </w:rPr>
      <w:t xml:space="preserve">1</w:t>
    </w:r>
    <w:r w:rsidDel="00000000" w:rsidR="00000000" w:rsidRPr="00000000">
      <w:rPr>
        <w:rFonts w:ascii="Verdana" w:cs="Verdana" w:eastAsia="Verdana" w:hAnsi="Verdana"/>
        <w:b w:val="0"/>
        <w:sz w:val="16"/>
        <w:szCs w:val="16"/>
        <w:vertAlign w:val="baseline"/>
        <w:rtl w:val="0"/>
      </w:rPr>
      <w:t xml:space="preserve"> de </w:t>
    </w:r>
    <w:r w:rsidDel="00000000" w:rsidR="00000000" w:rsidRPr="00000000">
      <w:rPr>
        <w:rFonts w:ascii="Verdana" w:cs="Verdana" w:eastAsia="Verdana" w:hAnsi="Verdana"/>
        <w:sz w:val="16"/>
        <w:szCs w:val="16"/>
        <w:rtl w:val="0"/>
      </w:rPr>
      <w:t xml:space="preserve">4</w:t>
    </w:r>
    <w:r w:rsidDel="00000000" w:rsidR="00000000" w:rsidRPr="00000000">
      <w:rPr>
        <w:rtl w:val="0"/>
      </w:rPr>
    </w:r>
  </w:p>
  <w:p w:rsidR="00000000" w:rsidDel="00000000" w:rsidP="00000000" w:rsidRDefault="00000000" w:rsidRPr="00000000">
    <w:pPr>
      <w:tabs>
        <w:tab w:val="center" w:pos="4252"/>
        <w:tab w:val="right" w:pos="8504"/>
      </w:tabs>
      <w:spacing w:after="708" w:before="0" w:line="240" w:lineRule="auto"/>
      <w:ind w:right="0"/>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before="708"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65533;" TargetMode="External"/><Relationship Id="rId10" Type="http://schemas.openxmlformats.org/officeDocument/2006/relationships/hyperlink" Target="http://&#65533;" TargetMode="External"/><Relationship Id="rId13" Type="http://schemas.openxmlformats.org/officeDocument/2006/relationships/hyperlink" Target="http://&#65533;" TargetMode="External"/><Relationship Id="rId12" Type="http://schemas.openxmlformats.org/officeDocument/2006/relationships/hyperlink" Target="http://&#65533;"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65533;" TargetMode="External"/><Relationship Id="rId15" Type="http://schemas.openxmlformats.org/officeDocument/2006/relationships/header" Target="header1.xml"/><Relationship Id="rId14" Type="http://schemas.openxmlformats.org/officeDocument/2006/relationships/hyperlink" Target="http://&#65533;" TargetMode="External"/><Relationship Id="rId16" Type="http://schemas.openxmlformats.org/officeDocument/2006/relationships/footer" Target="footer1.xml"/><Relationship Id="rId5" Type="http://schemas.openxmlformats.org/officeDocument/2006/relationships/hyperlink" Target="http://&#65533;" TargetMode="External"/><Relationship Id="rId6" Type="http://schemas.openxmlformats.org/officeDocument/2006/relationships/hyperlink" Target="http://&#65533;" TargetMode="External"/><Relationship Id="rId7" Type="http://schemas.openxmlformats.org/officeDocument/2006/relationships/hyperlink" Target="http://&#65533;" TargetMode="External"/><Relationship Id="rId8" Type="http://schemas.openxmlformats.org/officeDocument/2006/relationships/hyperlink" Target="http://&#65533;" TargetMode="External"/></Relationships>
</file>